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7245" w:rsidRPr="00E30C59" w:rsidRDefault="007A7245" w:rsidP="007A7245">
      <w:pPr>
        <w:shd w:val="clear" w:color="auto" w:fill="FFFFFF"/>
        <w:spacing w:before="120" w:after="0" w:line="264" w:lineRule="auto"/>
        <w:jc w:val="center"/>
        <w:rPr>
          <w:rFonts w:cs="Times New Roman"/>
          <w:b/>
          <w:szCs w:val="28"/>
        </w:rPr>
      </w:pPr>
    </w:p>
    <w:tbl>
      <w:tblPr>
        <w:tblW w:w="10180" w:type="dxa"/>
        <w:tblInd w:w="-318" w:type="dxa"/>
        <w:tblLayout w:type="fixed"/>
        <w:tblLook w:val="01E0" w:firstRow="1" w:lastRow="1" w:firstColumn="1" w:lastColumn="1" w:noHBand="0" w:noVBand="0"/>
      </w:tblPr>
      <w:tblGrid>
        <w:gridCol w:w="4399"/>
        <w:gridCol w:w="5781"/>
      </w:tblGrid>
      <w:tr w:rsidR="007A7245" w:rsidRPr="00E30C59" w:rsidTr="00750DC2">
        <w:trPr>
          <w:trHeight w:val="1124"/>
        </w:trPr>
        <w:tc>
          <w:tcPr>
            <w:tcW w:w="4399" w:type="dxa"/>
          </w:tcPr>
          <w:p w:rsidR="007A7245" w:rsidRPr="00E30C59" w:rsidRDefault="007A7245" w:rsidP="00750DC2">
            <w:pPr>
              <w:jc w:val="center"/>
              <w:rPr>
                <w:color w:val="000000"/>
                <w:sz w:val="26"/>
                <w:szCs w:val="26"/>
              </w:rPr>
            </w:pPr>
            <w:r w:rsidRPr="00E30C59">
              <w:rPr>
                <w:color w:val="000000"/>
                <w:sz w:val="26"/>
                <w:szCs w:val="26"/>
              </w:rPr>
              <w:t>HỘI ĐỒNG HỌ DƯƠNG VIỆT NAM</w:t>
            </w:r>
          </w:p>
          <w:p w:rsidR="007A7245" w:rsidRPr="00E30C59" w:rsidRDefault="007A7245" w:rsidP="00750DC2">
            <w:pPr>
              <w:jc w:val="center"/>
              <w:rPr>
                <w:b/>
                <w:color w:val="000000"/>
                <w:sz w:val="26"/>
                <w:szCs w:val="26"/>
              </w:rPr>
            </w:pPr>
            <w:r>
              <w:rPr>
                <w:b/>
                <w:noProof/>
                <w:color w:val="000000"/>
                <w:sz w:val="26"/>
                <w:szCs w:val="26"/>
              </w:rPr>
              <mc:AlternateContent>
                <mc:Choice Requires="wps">
                  <w:drawing>
                    <wp:anchor distT="0" distB="0" distL="114300" distR="114300" simplePos="0" relativeHeight="251659264" behindDoc="0" locked="0" layoutInCell="1" allowOverlap="1">
                      <wp:simplePos x="0" y="0"/>
                      <wp:positionH relativeFrom="column">
                        <wp:posOffset>793115</wp:posOffset>
                      </wp:positionH>
                      <wp:positionV relativeFrom="paragraph">
                        <wp:posOffset>294005</wp:posOffset>
                      </wp:positionV>
                      <wp:extent cx="1242060" cy="0"/>
                      <wp:effectExtent l="6350" t="13970" r="8890" b="508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20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0D4672" id="_x0000_t32" coordsize="21600,21600" o:spt="32" o:oned="t" path="m,l21600,21600e" filled="f">
                      <v:path arrowok="t" fillok="f" o:connecttype="none"/>
                      <o:lock v:ext="edit" shapetype="t"/>
                    </v:shapetype>
                    <v:shape id="Straight Arrow Connector 3" o:spid="_x0000_s1026" type="#_x0000_t32" style="position:absolute;margin-left:62.45pt;margin-top:23.15pt;width:97.8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"/>
                  </w:pict>
                </mc:Fallback>
              </mc:AlternateContent>
            </w:r>
            <w:r w:rsidRPr="00E30C59">
              <w:rPr>
                <w:b/>
                <w:color w:val="000000"/>
                <w:sz w:val="26"/>
                <w:szCs w:val="26"/>
              </w:rPr>
              <w:t>HỘI ĐỒNG HỌ DƯƠNG TỈNH …</w:t>
            </w:r>
          </w:p>
          <w:p w:rsidR="007A7245" w:rsidRPr="00E30C59" w:rsidRDefault="007A7245" w:rsidP="00750DC2">
            <w:pPr>
              <w:spacing w:before="240"/>
              <w:jc w:val="center"/>
              <w:rPr>
                <w:color w:val="000000"/>
                <w:sz w:val="26"/>
                <w:szCs w:val="26"/>
              </w:rPr>
            </w:pPr>
            <w:r w:rsidRPr="00E30C59">
              <w:rPr>
                <w:color w:val="000000"/>
                <w:sz w:val="26"/>
                <w:szCs w:val="26"/>
              </w:rPr>
              <w:t>Số:      /QĐ-HĐHD…</w:t>
            </w:r>
          </w:p>
        </w:tc>
        <w:tc>
          <w:tcPr>
            <w:tcW w:w="5781" w:type="dxa"/>
          </w:tcPr>
          <w:p w:rsidR="007A7245" w:rsidRPr="00E30C59" w:rsidRDefault="007A7245" w:rsidP="00750DC2">
            <w:pPr>
              <w:jc w:val="center"/>
              <w:rPr>
                <w:b/>
                <w:color w:val="000000"/>
                <w:sz w:val="26"/>
                <w:szCs w:val="26"/>
              </w:rPr>
            </w:pPr>
            <w:r w:rsidRPr="00E30C59">
              <w:rPr>
                <w:b/>
                <w:color w:val="000000"/>
                <w:sz w:val="26"/>
                <w:szCs w:val="26"/>
              </w:rPr>
              <w:t>CỘNG HOÀ XÃ HỘI CHỦ NGHĨA VIỆT NAM</w:t>
            </w:r>
          </w:p>
          <w:p w:rsidR="007A7245" w:rsidRPr="00E30C59" w:rsidRDefault="007A7245" w:rsidP="00750DC2">
            <w:pPr>
              <w:jc w:val="center"/>
              <w:rPr>
                <w:b/>
                <w:color w:val="000000"/>
              </w:rPr>
            </w:pPr>
            <w:r>
              <w:rPr>
                <w:i/>
                <w:noProof/>
                <w:color w:val="000000"/>
              </w:rPr>
              <mc:AlternateContent>
                <mc:Choice Requires="wps">
                  <w:drawing>
                    <wp:anchor distT="0" distB="0" distL="114300" distR="114300" simplePos="0" relativeHeight="251660288" behindDoc="0" locked="0" layoutInCell="1" allowOverlap="1">
                      <wp:simplePos x="0" y="0"/>
                      <wp:positionH relativeFrom="column">
                        <wp:posOffset>683260</wp:posOffset>
                      </wp:positionH>
                      <wp:positionV relativeFrom="paragraph">
                        <wp:posOffset>302895</wp:posOffset>
                      </wp:positionV>
                      <wp:extent cx="2211070" cy="0"/>
                      <wp:effectExtent l="13335" t="13335" r="13970" b="571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10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AC9595" id="Straight Arrow Connector 2" o:spid="_x0000_s1026" type="#_x0000_t32" style="position:absolute;margin-left:53.8pt;margin-top:23.85pt;width:174.1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"/>
                  </w:pict>
                </mc:Fallback>
              </mc:AlternateContent>
            </w:r>
            <w:r w:rsidRPr="00E30C59">
              <w:rPr>
                <w:b/>
                <w:color w:val="000000"/>
              </w:rPr>
              <w:t>Độc lập - Tự do - Hạnh phúc</w:t>
            </w:r>
          </w:p>
          <w:p w:rsidR="007A7245" w:rsidRPr="00E30C59" w:rsidRDefault="007A7245" w:rsidP="00750DC2">
            <w:pPr>
              <w:spacing w:before="240"/>
              <w:jc w:val="center"/>
              <w:rPr>
                <w:i/>
                <w:color w:val="000000"/>
              </w:rPr>
            </w:pPr>
            <w:r w:rsidRPr="00E30C59">
              <w:rPr>
                <w:i/>
                <w:color w:val="000000"/>
              </w:rPr>
              <w:t xml:space="preserve"> … , ngày    tháng   năm </w:t>
            </w:r>
          </w:p>
        </w:tc>
      </w:tr>
    </w:tbl>
    <w:p w:rsidR="007A7245" w:rsidRPr="00E30C59" w:rsidRDefault="007A7245" w:rsidP="007A7245">
      <w:pPr>
        <w:spacing w:before="120" w:after="120" w:line="264" w:lineRule="auto"/>
        <w:jc w:val="center"/>
        <w:rPr>
          <w:b/>
        </w:rPr>
      </w:pPr>
      <w:r w:rsidRPr="00E30C59">
        <w:rPr>
          <w:b/>
        </w:rPr>
        <w:t>QUYẾT ĐỊNH</w:t>
      </w:r>
    </w:p>
    <w:p w:rsidR="007A7245" w:rsidRPr="00E30C59" w:rsidRDefault="007A7245" w:rsidP="007A7245">
      <w:pPr>
        <w:spacing w:line="288" w:lineRule="auto"/>
        <w:ind w:right="-57"/>
        <w:jc w:val="center"/>
        <w:rPr>
          <w:b/>
          <w:color w:val="000000"/>
          <w:lang w:val="pt-BR"/>
        </w:rPr>
      </w:pPr>
      <w:r w:rsidRPr="00E30C59">
        <w:rPr>
          <w:b/>
          <w:color w:val="000000"/>
          <w:lang w:val="pt-BR"/>
        </w:rPr>
        <w:t xml:space="preserve">Ban hành </w:t>
      </w:r>
      <w:bookmarkStart w:id="0" w:name="_GoBack"/>
      <w:r w:rsidRPr="00E30C59">
        <w:rPr>
          <w:b/>
          <w:color w:val="000000"/>
          <w:lang w:val="pt-BR"/>
        </w:rPr>
        <w:t>Quy chế tổ chức và hoạt động của Hội đồng Họ Dương tỉnh</w:t>
      </w:r>
      <w:bookmarkEnd w:id="0"/>
      <w:r w:rsidRPr="00E30C59">
        <w:rPr>
          <w:b/>
          <w:color w:val="000000"/>
          <w:lang w:val="pt-BR"/>
        </w:rPr>
        <w:t xml:space="preserve"> ... </w:t>
      </w:r>
    </w:p>
    <w:p w:rsidR="007A7245" w:rsidRPr="00E30C59" w:rsidRDefault="007A7245" w:rsidP="007A7245">
      <w:pPr>
        <w:spacing w:before="480" w:after="360" w:line="288" w:lineRule="auto"/>
        <w:jc w:val="center"/>
        <w:rPr>
          <w:b/>
        </w:rPr>
      </w:pPr>
      <w:r>
        <w:rPr>
          <w:noProof/>
          <w:color w:val="000000"/>
          <w:sz w:val="10"/>
        </w:rPr>
        <mc:AlternateContent>
          <mc:Choice Requires="wps">
            <w:drawing>
              <wp:anchor distT="0" distB="0" distL="114300" distR="114300" simplePos="0" relativeHeight="251661312" behindDoc="0" locked="0" layoutInCell="1" allowOverlap="1">
                <wp:simplePos x="0" y="0"/>
                <wp:positionH relativeFrom="column">
                  <wp:posOffset>2011045</wp:posOffset>
                </wp:positionH>
                <wp:positionV relativeFrom="paragraph">
                  <wp:posOffset>18415</wp:posOffset>
                </wp:positionV>
                <wp:extent cx="1938020" cy="0"/>
                <wp:effectExtent l="6985" t="9525" r="7620"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80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BC9ABD" id="Straight Arrow Connector 1" o:spid="_x0000_s1026" type="#_x0000_t32" style="position:absolute;margin-left:158.35pt;margin-top:1.45pt;width:152.6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"/>
            </w:pict>
          </mc:Fallback>
        </mc:AlternateContent>
      </w:r>
      <w:r w:rsidRPr="00E30C59">
        <w:rPr>
          <w:b/>
        </w:rPr>
        <w:t>THƯỜNG TRỰC HỘI ĐỒNG HỌ DƯƠNG TỈNH …</w:t>
      </w:r>
    </w:p>
    <w:p w:rsidR="007A7245" w:rsidRPr="00E30C59" w:rsidRDefault="007A7245" w:rsidP="007A7245">
      <w:pPr>
        <w:spacing w:before="120" w:after="120" w:line="288" w:lineRule="auto"/>
        <w:jc w:val="both"/>
      </w:pPr>
      <w:r w:rsidRPr="00E30C59">
        <w:tab/>
        <w:t>Căn cứ Điều lệ Họ Dương Việt Nam năm 2019;</w:t>
      </w:r>
    </w:p>
    <w:p w:rsidR="007A7245" w:rsidRPr="00E30C59" w:rsidRDefault="007A7245" w:rsidP="007A7245">
      <w:pPr>
        <w:spacing w:before="120" w:after="120" w:line="288" w:lineRule="auto"/>
        <w:jc w:val="both"/>
      </w:pPr>
      <w:r w:rsidRPr="00E30C59">
        <w:tab/>
        <w:t>Căn cứ Quy chế tổ chức và hoạt động của Hội đồng Họ Dương Việt Nam;</w:t>
      </w:r>
    </w:p>
    <w:p w:rsidR="007A7245" w:rsidRPr="00E30C59" w:rsidRDefault="007A7245" w:rsidP="007A7245">
      <w:pPr>
        <w:spacing w:before="120" w:after="120" w:line="288" w:lineRule="auto"/>
        <w:jc w:val="both"/>
      </w:pPr>
      <w:r w:rsidRPr="00E30C59">
        <w:tab/>
        <w:t>Xét đề nghị của Văn phòng Hội đồng Họ Dương tỉnh… ,</w:t>
      </w:r>
    </w:p>
    <w:p w:rsidR="007A7245" w:rsidRPr="00E30C59" w:rsidRDefault="007A7245" w:rsidP="007A7245">
      <w:pPr>
        <w:spacing w:before="120" w:after="120" w:line="264" w:lineRule="auto"/>
        <w:jc w:val="center"/>
        <w:rPr>
          <w:b/>
        </w:rPr>
      </w:pPr>
      <w:r w:rsidRPr="00E30C59">
        <w:rPr>
          <w:b/>
        </w:rPr>
        <w:t>QUYẾT ĐỊNH:</w:t>
      </w:r>
    </w:p>
    <w:p w:rsidR="007A7245" w:rsidRPr="00E30C59" w:rsidRDefault="007A7245" w:rsidP="007A7245">
      <w:pPr>
        <w:spacing w:before="120" w:after="120" w:line="288" w:lineRule="auto"/>
        <w:ind w:firstLine="720"/>
        <w:jc w:val="both"/>
      </w:pPr>
      <w:r w:rsidRPr="00E30C59">
        <w:rPr>
          <w:b/>
        </w:rPr>
        <w:t xml:space="preserve">Điều 1. </w:t>
      </w:r>
      <w:r w:rsidRPr="00E30C59">
        <w:t>Ban hành kèm theo Quyết định này Quy chế tổ chức và hoạt động của Hội đồng Họ Dương tỉnh … nhiệm kỳ 20… - 20…</w:t>
      </w:r>
    </w:p>
    <w:p w:rsidR="007A7245" w:rsidRPr="00E30C59" w:rsidRDefault="007A7245" w:rsidP="007A7245">
      <w:pPr>
        <w:spacing w:before="120" w:after="120" w:line="288" w:lineRule="auto"/>
        <w:ind w:firstLine="720"/>
        <w:jc w:val="both"/>
      </w:pPr>
      <w:r w:rsidRPr="00E30C59">
        <w:rPr>
          <w:b/>
          <w:lang w:val="vi-VN"/>
        </w:rPr>
        <w:t xml:space="preserve">Điều </w:t>
      </w:r>
      <w:r w:rsidRPr="00E30C59">
        <w:rPr>
          <w:b/>
        </w:rPr>
        <w:t>2.</w:t>
      </w:r>
      <w:r w:rsidRPr="00E30C59">
        <w:rPr>
          <w:lang w:val="vi-VN"/>
        </w:rPr>
        <w:t xml:space="preserve"> </w:t>
      </w:r>
      <w:r w:rsidRPr="00E30C59">
        <w:t xml:space="preserve">Các thành viên Hội đồng Họ Dương tỉnh … </w:t>
      </w:r>
      <w:r w:rsidRPr="00E30C59">
        <w:rPr>
          <w:lang w:val="vi-VN"/>
        </w:rPr>
        <w:t xml:space="preserve">, </w:t>
      </w:r>
      <w:r w:rsidRPr="00E30C59">
        <w:t xml:space="preserve">Trưởng </w:t>
      </w:r>
      <w:r w:rsidRPr="00E30C59">
        <w:rPr>
          <w:lang w:val="vi-VN"/>
        </w:rPr>
        <w:t xml:space="preserve">các </w:t>
      </w:r>
      <w:r w:rsidRPr="00E30C59">
        <w:t>b</w:t>
      </w:r>
      <w:r w:rsidRPr="00E30C59">
        <w:rPr>
          <w:lang w:val="vi-VN"/>
        </w:rPr>
        <w:t xml:space="preserve">an, </w:t>
      </w:r>
      <w:r w:rsidRPr="00E30C59">
        <w:t xml:space="preserve">Chánh </w:t>
      </w:r>
      <w:r w:rsidRPr="00E30C59">
        <w:rPr>
          <w:lang w:val="vi-VN"/>
        </w:rPr>
        <w:t xml:space="preserve">Văn phòng Hội đồng Họ Dương </w:t>
      </w:r>
      <w:r w:rsidRPr="00E30C59">
        <w:t xml:space="preserve">tỉnh …;  Hội đồng Họ Dương các huyện, thành phố thuộc tỉnh… </w:t>
      </w:r>
      <w:r w:rsidRPr="00E30C59">
        <w:rPr>
          <w:lang w:val="vi-VN"/>
        </w:rPr>
        <w:t xml:space="preserve">chịu trách nhiệm thực hiện </w:t>
      </w:r>
      <w:r w:rsidRPr="00E30C59">
        <w:t>Q</w:t>
      </w:r>
      <w:r w:rsidRPr="00E30C59">
        <w:rPr>
          <w:lang w:val="vi-VN"/>
        </w:rPr>
        <w:t>uy chế này.</w:t>
      </w:r>
      <w:r w:rsidRPr="00E30C59">
        <w:t xml:space="preserve"> </w:t>
      </w:r>
    </w:p>
    <w:p w:rsidR="007A7245" w:rsidRPr="00E30C59" w:rsidRDefault="007A7245" w:rsidP="007A7245">
      <w:pPr>
        <w:spacing w:before="120" w:after="240" w:line="288" w:lineRule="auto"/>
        <w:ind w:firstLine="720"/>
        <w:jc w:val="both"/>
        <w:rPr>
          <w:color w:val="000000"/>
          <w:spacing w:val="-6"/>
          <w:position w:val="-2"/>
          <w:lang w:val="pt-BR"/>
        </w:rPr>
      </w:pPr>
      <w:r w:rsidRPr="00E30C59">
        <w:rPr>
          <w:b/>
        </w:rPr>
        <w:t xml:space="preserve">Điều 3. </w:t>
      </w:r>
      <w:r w:rsidRPr="00E30C59">
        <w:t>Quyết định này có hiệu lực kể từ ngày ký, ban hành</w:t>
      </w:r>
      <w:r w:rsidRPr="00E30C59">
        <w:rPr>
          <w:color w:val="000000"/>
          <w:lang w:val="pt-BR"/>
        </w:rPr>
        <w:t>./.</w:t>
      </w:r>
    </w:p>
    <w:tbl>
      <w:tblPr>
        <w:tblW w:w="9180" w:type="dxa"/>
        <w:tblLook w:val="04A0" w:firstRow="1" w:lastRow="0" w:firstColumn="1" w:lastColumn="0" w:noHBand="0" w:noVBand="1"/>
      </w:tblPr>
      <w:tblGrid>
        <w:gridCol w:w="3369"/>
        <w:gridCol w:w="5811"/>
      </w:tblGrid>
      <w:tr w:rsidR="007A7245" w:rsidRPr="00E30C59" w:rsidTr="00750DC2">
        <w:trPr>
          <w:trHeight w:val="1519"/>
        </w:trPr>
        <w:tc>
          <w:tcPr>
            <w:tcW w:w="3369" w:type="dxa"/>
            <w:shd w:val="clear" w:color="auto" w:fill="auto"/>
          </w:tcPr>
          <w:p w:rsidR="007A7245" w:rsidRPr="00E30C59" w:rsidRDefault="007A7245" w:rsidP="00750DC2">
            <w:pPr>
              <w:spacing w:line="288" w:lineRule="auto"/>
              <w:rPr>
                <w:b/>
                <w:i/>
                <w:sz w:val="24"/>
                <w:szCs w:val="24"/>
              </w:rPr>
            </w:pPr>
            <w:r w:rsidRPr="00E30C59">
              <w:rPr>
                <w:b/>
                <w:i/>
                <w:sz w:val="24"/>
                <w:szCs w:val="24"/>
              </w:rPr>
              <w:t>Nơi nhận:</w:t>
            </w:r>
          </w:p>
          <w:p w:rsidR="007A7245" w:rsidRPr="00E30C59" w:rsidRDefault="007A7245" w:rsidP="00750DC2">
            <w:pPr>
              <w:spacing w:line="288" w:lineRule="auto"/>
              <w:rPr>
                <w:sz w:val="22"/>
              </w:rPr>
            </w:pPr>
            <w:r w:rsidRPr="00E30C59">
              <w:rPr>
                <w:sz w:val="22"/>
              </w:rPr>
              <w:t>- Như Điều 2;</w:t>
            </w:r>
          </w:p>
          <w:p w:rsidR="007A7245" w:rsidRPr="00E30C59" w:rsidRDefault="007A7245" w:rsidP="00750DC2">
            <w:pPr>
              <w:spacing w:line="288" w:lineRule="auto"/>
            </w:pPr>
            <w:r w:rsidRPr="00E30C59">
              <w:rPr>
                <w:sz w:val="22"/>
              </w:rPr>
              <w:t>- Lưu: VT.</w:t>
            </w:r>
          </w:p>
        </w:tc>
        <w:tc>
          <w:tcPr>
            <w:tcW w:w="5811" w:type="dxa"/>
            <w:shd w:val="clear" w:color="auto" w:fill="auto"/>
          </w:tcPr>
          <w:p w:rsidR="007A7245" w:rsidRPr="00E30C59" w:rsidRDefault="007A7245" w:rsidP="00750DC2">
            <w:pPr>
              <w:spacing w:line="288" w:lineRule="auto"/>
              <w:jc w:val="center"/>
              <w:rPr>
                <w:b/>
              </w:rPr>
            </w:pPr>
            <w:r w:rsidRPr="00E30C59">
              <w:rPr>
                <w:b/>
              </w:rPr>
              <w:t>TM. HỘI ĐỒNG HỌ DƯƠNG TỈNH …</w:t>
            </w:r>
          </w:p>
          <w:p w:rsidR="007A7245" w:rsidRPr="00E30C59" w:rsidRDefault="007A7245" w:rsidP="00750DC2">
            <w:pPr>
              <w:spacing w:line="288" w:lineRule="auto"/>
              <w:jc w:val="center"/>
              <w:rPr>
                <w:b/>
              </w:rPr>
            </w:pPr>
            <w:r w:rsidRPr="00E30C59">
              <w:rPr>
                <w:b/>
              </w:rPr>
              <w:t>CHỦ TỊCH</w:t>
            </w:r>
          </w:p>
          <w:p w:rsidR="007A7245" w:rsidRPr="00E30C59" w:rsidRDefault="007A7245" w:rsidP="00750DC2">
            <w:pPr>
              <w:spacing w:line="288" w:lineRule="auto"/>
              <w:jc w:val="center"/>
              <w:rPr>
                <w:b/>
              </w:rPr>
            </w:pPr>
          </w:p>
        </w:tc>
      </w:tr>
    </w:tbl>
    <w:p w:rsidR="007A7245" w:rsidRPr="00E30C59" w:rsidRDefault="007A7245" w:rsidP="007A7245">
      <w:pPr>
        <w:spacing w:before="120" w:after="0" w:line="264" w:lineRule="auto"/>
        <w:jc w:val="center"/>
        <w:rPr>
          <w:b/>
          <w:color w:val="000000"/>
          <w:lang w:val="pt-BR"/>
        </w:rPr>
      </w:pPr>
      <w:r w:rsidRPr="00E30C59">
        <w:rPr>
          <w:b/>
        </w:rPr>
        <w:br w:type="page"/>
      </w:r>
      <w:r w:rsidRPr="00E30C59">
        <w:rPr>
          <w:b/>
          <w:color w:val="000000"/>
          <w:lang w:val="pt-BR"/>
        </w:rPr>
        <w:lastRenderedPageBreak/>
        <w:t>QUY CHẾ</w:t>
      </w:r>
    </w:p>
    <w:p w:rsidR="007A7245" w:rsidRPr="00E30C59" w:rsidRDefault="007A7245" w:rsidP="007A7245">
      <w:pPr>
        <w:spacing w:before="120" w:after="0" w:line="264" w:lineRule="auto"/>
        <w:jc w:val="center"/>
        <w:rPr>
          <w:b/>
          <w:color w:val="000000"/>
          <w:lang w:val="pt-BR"/>
        </w:rPr>
      </w:pPr>
      <w:r w:rsidRPr="00E30C59">
        <w:rPr>
          <w:b/>
          <w:color w:val="000000"/>
          <w:lang w:val="pt-BR"/>
        </w:rPr>
        <w:t xml:space="preserve">TỔ CHỨC VÀ HOẠT ĐỘNG CỦA HỘI ĐỒNG HỌ DƯƠNG TỈNH ... </w:t>
      </w:r>
    </w:p>
    <w:p w:rsidR="007A7245" w:rsidRPr="00E30C59" w:rsidRDefault="007A7245" w:rsidP="007A7245">
      <w:pPr>
        <w:spacing w:before="120" w:after="0" w:line="264" w:lineRule="auto"/>
        <w:ind w:left="-170" w:right="-170"/>
        <w:jc w:val="center"/>
        <w:rPr>
          <w:b/>
          <w:color w:val="000000"/>
          <w:lang w:val="pt-BR"/>
        </w:rPr>
      </w:pPr>
      <w:r w:rsidRPr="00E30C59">
        <w:rPr>
          <w:b/>
          <w:color w:val="000000"/>
          <w:lang w:val="pt-BR"/>
        </w:rPr>
        <w:t xml:space="preserve"> NHIỆM KỲ 20...-20...</w:t>
      </w:r>
    </w:p>
    <w:p w:rsidR="007A7245" w:rsidRPr="00E30C59" w:rsidRDefault="007A7245" w:rsidP="007A7245">
      <w:pPr>
        <w:spacing w:before="120" w:after="0" w:line="264" w:lineRule="auto"/>
        <w:jc w:val="center"/>
        <w:textAlignment w:val="baseline"/>
        <w:rPr>
          <w:i/>
          <w:iCs/>
          <w:bdr w:val="none" w:sz="0" w:space="0" w:color="auto" w:frame="1"/>
        </w:rPr>
      </w:pPr>
      <w:r w:rsidRPr="00E30C59">
        <w:rPr>
          <w:i/>
          <w:iCs/>
          <w:bdr w:val="none" w:sz="0" w:space="0" w:color="auto" w:frame="1"/>
        </w:rPr>
        <w:t xml:space="preserve">(Ban hành theo Quyết định số           ngày    tháng     năm       của </w:t>
      </w:r>
    </w:p>
    <w:p w:rsidR="007A7245" w:rsidRPr="00E30C59" w:rsidRDefault="007A7245" w:rsidP="007A7245">
      <w:pPr>
        <w:spacing w:before="120" w:after="0" w:line="264" w:lineRule="auto"/>
        <w:jc w:val="center"/>
        <w:textAlignment w:val="baseline"/>
        <w:rPr>
          <w:b/>
        </w:rPr>
      </w:pPr>
      <w:r w:rsidRPr="00E30C59">
        <w:rPr>
          <w:i/>
          <w:iCs/>
          <w:bdr w:val="none" w:sz="0" w:space="0" w:color="auto" w:frame="1"/>
        </w:rPr>
        <w:t xml:space="preserve">Thường trực Hội đồng Họ Dương tỉnh … </w:t>
      </w:r>
      <w:r w:rsidRPr="00E30C59">
        <w:rPr>
          <w:b/>
        </w:rPr>
        <w:t>)</w:t>
      </w:r>
    </w:p>
    <w:p w:rsidR="007A7245" w:rsidRPr="00E30C59" w:rsidRDefault="007A7245" w:rsidP="007A7245">
      <w:pPr>
        <w:spacing w:before="120" w:after="0" w:line="264" w:lineRule="auto"/>
        <w:jc w:val="center"/>
        <w:rPr>
          <w:b/>
          <w:color w:val="000000"/>
          <w:lang w:val="pt-BR"/>
        </w:rPr>
      </w:pPr>
      <w:r w:rsidRPr="00E30C59">
        <w:rPr>
          <w:b/>
          <w:color w:val="000000"/>
          <w:lang w:val="pt-BR"/>
        </w:rPr>
        <w:t>CHƯƠNG I</w:t>
      </w:r>
    </w:p>
    <w:p w:rsidR="007A7245" w:rsidRPr="00E30C59" w:rsidRDefault="007A7245" w:rsidP="007A7245">
      <w:pPr>
        <w:spacing w:before="120" w:after="0" w:line="264" w:lineRule="auto"/>
        <w:jc w:val="center"/>
        <w:rPr>
          <w:b/>
          <w:color w:val="000000"/>
          <w:lang w:val="pt-BR"/>
        </w:rPr>
      </w:pPr>
      <w:r w:rsidRPr="00E30C59">
        <w:rPr>
          <w:b/>
          <w:color w:val="000000"/>
          <w:lang w:val="pt-BR"/>
        </w:rPr>
        <w:t>NHỮNG QUY ĐỊNH CHUNG</w:t>
      </w:r>
    </w:p>
    <w:p w:rsidR="007A7245" w:rsidRPr="00E30C59" w:rsidRDefault="007A7245" w:rsidP="007A7245">
      <w:pPr>
        <w:spacing w:before="120" w:after="0" w:line="264" w:lineRule="auto"/>
        <w:ind w:firstLine="700"/>
        <w:jc w:val="both"/>
        <w:rPr>
          <w:b/>
          <w:color w:val="000000"/>
          <w:lang w:val="pt-BR"/>
        </w:rPr>
      </w:pPr>
      <w:r w:rsidRPr="00E30C59">
        <w:rPr>
          <w:b/>
          <w:color w:val="000000"/>
          <w:lang w:val="pt-BR"/>
        </w:rPr>
        <w:t>Điều 1: Phạm vi điều chỉnh</w:t>
      </w:r>
    </w:p>
    <w:p w:rsidR="007A7245" w:rsidRPr="00E30C59" w:rsidRDefault="007A7245" w:rsidP="007A7245">
      <w:pPr>
        <w:spacing w:before="120" w:after="0" w:line="264" w:lineRule="auto"/>
        <w:ind w:firstLine="700"/>
        <w:jc w:val="both"/>
        <w:rPr>
          <w:color w:val="000000"/>
          <w:lang w:val="pt-BR"/>
        </w:rPr>
      </w:pPr>
      <w:r w:rsidRPr="00E30C59">
        <w:rPr>
          <w:color w:val="000000"/>
          <w:lang w:val="pt-BR"/>
        </w:rPr>
        <w:t>Quy chế này điều chỉnh nhiệm vụ, quyền hạn, phương thức làm việc của Hội đồng Họ Dương (HĐHD) và các đơn vị trực thuộc HĐHD tỉnh ....</w:t>
      </w:r>
    </w:p>
    <w:p w:rsidR="007A7245" w:rsidRPr="00E30C59" w:rsidRDefault="007A7245" w:rsidP="007A7245">
      <w:pPr>
        <w:spacing w:before="120" w:after="0" w:line="264" w:lineRule="auto"/>
        <w:ind w:firstLine="700"/>
        <w:jc w:val="both"/>
        <w:rPr>
          <w:b/>
          <w:color w:val="000000"/>
          <w:lang w:val="pt-BR"/>
        </w:rPr>
      </w:pPr>
      <w:r w:rsidRPr="00E30C59">
        <w:rPr>
          <w:b/>
          <w:color w:val="000000"/>
          <w:lang w:val="pt-BR"/>
        </w:rPr>
        <w:t>Điều 2: Nguyên tắc hoạt động</w:t>
      </w:r>
    </w:p>
    <w:p w:rsidR="007A7245" w:rsidRPr="00E30C59" w:rsidRDefault="007A7245" w:rsidP="007A7245">
      <w:pPr>
        <w:spacing w:before="120" w:after="0" w:line="264" w:lineRule="auto"/>
        <w:ind w:firstLine="700"/>
        <w:jc w:val="both"/>
        <w:rPr>
          <w:color w:val="000000"/>
          <w:lang w:val="pt-BR"/>
        </w:rPr>
      </w:pPr>
      <w:r w:rsidRPr="00E30C59">
        <w:rPr>
          <w:color w:val="000000"/>
          <w:lang w:val="pt-BR"/>
        </w:rPr>
        <w:t>- Hoạt động của HĐHD và Thường trực HĐHD tỉnh thực hiện trên cơ sở tuân thủ các chủ trương, đường lối của Đảng; chính sách, pháp luật của Nhà nước; Điều lệ Họ Dương Việt Nam, Nghị quyết của Đại hội đại biểu Họ Dương tỉnh... nhiệm kỳ 20...-20...</w:t>
      </w:r>
    </w:p>
    <w:p w:rsidR="007A7245" w:rsidRPr="00E30C59" w:rsidRDefault="007A7245" w:rsidP="007A7245">
      <w:pPr>
        <w:spacing w:before="120" w:after="0" w:line="264" w:lineRule="auto"/>
        <w:ind w:firstLine="700"/>
        <w:jc w:val="both"/>
        <w:rPr>
          <w:color w:val="000000"/>
          <w:lang w:val="pt-BR"/>
        </w:rPr>
      </w:pPr>
      <w:r w:rsidRPr="00E30C59">
        <w:rPr>
          <w:color w:val="000000"/>
          <w:lang w:val="pt-BR"/>
        </w:rPr>
        <w:t xml:space="preserve">- Hội đồng và Thường trực HĐHD tỉnh hoạt động theo nguyên tắc dân chủ, tập trung; thiểu số phục tùng đa số, cấp dưới phục tùng cấp trên, cá nhân phục tùng tập thể. </w:t>
      </w:r>
    </w:p>
    <w:p w:rsidR="007A7245" w:rsidRPr="00E30C59" w:rsidRDefault="007A7245" w:rsidP="007A7245">
      <w:pPr>
        <w:spacing w:before="120" w:after="0" w:line="264" w:lineRule="auto"/>
        <w:jc w:val="center"/>
        <w:rPr>
          <w:b/>
          <w:color w:val="000000"/>
          <w:lang w:val="pt-BR"/>
        </w:rPr>
      </w:pPr>
      <w:r w:rsidRPr="00E30C59">
        <w:rPr>
          <w:b/>
          <w:color w:val="000000"/>
          <w:lang w:val="pt-BR"/>
        </w:rPr>
        <w:t>CHƯƠNG II</w:t>
      </w:r>
    </w:p>
    <w:p w:rsidR="007A7245" w:rsidRPr="00E30C59" w:rsidRDefault="007A7245" w:rsidP="007A7245">
      <w:pPr>
        <w:spacing w:before="120" w:after="0" w:line="264" w:lineRule="auto"/>
        <w:jc w:val="center"/>
        <w:rPr>
          <w:b/>
          <w:color w:val="000000"/>
          <w:lang w:val="pt-BR"/>
        </w:rPr>
      </w:pPr>
      <w:r w:rsidRPr="00E30C59">
        <w:rPr>
          <w:b/>
          <w:color w:val="000000"/>
          <w:lang w:val="pt-BR"/>
        </w:rPr>
        <w:t>NHIỆM VỤ, QUYỀN HẠN CỦA HỘI ĐỒNG VÀ THƯỜNG TRỰC HĐHD TỈNH ...</w:t>
      </w:r>
    </w:p>
    <w:p w:rsidR="007A7245" w:rsidRPr="00E30C59" w:rsidRDefault="007A7245" w:rsidP="007A7245">
      <w:pPr>
        <w:spacing w:before="120" w:after="0" w:line="264" w:lineRule="auto"/>
        <w:ind w:firstLine="720"/>
        <w:jc w:val="both"/>
        <w:rPr>
          <w:b/>
          <w:color w:val="000000"/>
          <w:lang w:val="pt-BR"/>
        </w:rPr>
      </w:pPr>
      <w:r w:rsidRPr="00E30C59">
        <w:rPr>
          <w:b/>
          <w:color w:val="000000"/>
          <w:lang w:val="pt-BR"/>
        </w:rPr>
        <w:t>Điều 3: Nhiệm vụ và quyền hạn của HĐHD tỉnh ...</w:t>
      </w:r>
    </w:p>
    <w:p w:rsidR="007A7245" w:rsidRPr="00E30C59" w:rsidRDefault="007A7245" w:rsidP="007A7245">
      <w:pPr>
        <w:spacing w:before="120" w:after="0" w:line="264" w:lineRule="auto"/>
        <w:jc w:val="both"/>
        <w:rPr>
          <w:color w:val="000000"/>
        </w:rPr>
      </w:pPr>
      <w:r w:rsidRPr="00E30C59">
        <w:rPr>
          <w:color w:val="000000"/>
        </w:rPr>
        <w:tab/>
      </w:r>
      <w:r w:rsidRPr="00E30C59">
        <w:rPr>
          <w:color w:val="000000"/>
          <w:lang w:val="pt-BR"/>
        </w:rPr>
        <w:t>HĐHD</w:t>
      </w:r>
      <w:r w:rsidRPr="00E30C59">
        <w:rPr>
          <w:color w:val="000000"/>
        </w:rPr>
        <w:t xml:space="preserve"> tỉnh … là cơ quan quản lý, điều hành các hoạt động của Dòng tộc Họ Dương tỉnh … giữa hai kỳ Đại hội, có nhiệm vụ và quyền hạn như sau:</w:t>
      </w:r>
    </w:p>
    <w:p w:rsidR="007A7245" w:rsidRPr="00E30C59" w:rsidRDefault="007A7245" w:rsidP="007A7245">
      <w:pPr>
        <w:spacing w:before="120" w:after="0" w:line="264" w:lineRule="auto"/>
        <w:jc w:val="both"/>
        <w:rPr>
          <w:color w:val="000000"/>
          <w:lang w:val="pt-BR"/>
        </w:rPr>
      </w:pPr>
      <w:r w:rsidRPr="00E30C59">
        <w:rPr>
          <w:color w:val="000000"/>
        </w:rPr>
        <w:tab/>
        <w:t>- Tổ chức triển khai, hướng dẫn, thực hiện Điều lệ, Nghị quyết Đại hội đại biểu Họ Dương Việt Nam; Triển khai thực hiện các nghị quyết, các văn bản, hướng dẫn của HĐHD Việt Nam;</w:t>
      </w:r>
    </w:p>
    <w:p w:rsidR="007A7245" w:rsidRPr="00E30C59" w:rsidRDefault="007A7245" w:rsidP="007A7245">
      <w:pPr>
        <w:spacing w:before="120" w:after="0" w:line="264" w:lineRule="auto"/>
        <w:ind w:firstLine="720"/>
        <w:jc w:val="both"/>
        <w:rPr>
          <w:color w:val="000000"/>
        </w:rPr>
      </w:pPr>
      <w:r w:rsidRPr="00E30C59">
        <w:rPr>
          <w:color w:val="000000"/>
        </w:rPr>
        <w:t xml:space="preserve">- Tổ chức triển khai, hướng dẫn, thực hiện </w:t>
      </w:r>
      <w:r w:rsidRPr="00E30C59">
        <w:rPr>
          <w:color w:val="000000"/>
          <w:lang w:val="pt-BR"/>
        </w:rPr>
        <w:t xml:space="preserve">Nghị quyết của Đại hội đại biểu Họ Dương tỉnh... nhiệm kỳ 20...-20...; </w:t>
      </w:r>
      <w:r w:rsidRPr="00E30C59">
        <w:rPr>
          <w:color w:val="000000"/>
        </w:rPr>
        <w:t>Ban hành và tổ chức thực hiện các nghị quyết, quyết định… của Hội đồng Họ Dương tỉnh … trong từng thời kỳ;</w:t>
      </w:r>
    </w:p>
    <w:p w:rsidR="007A7245" w:rsidRPr="00E30C59" w:rsidRDefault="007A7245" w:rsidP="007A7245">
      <w:pPr>
        <w:spacing w:before="120" w:after="0" w:line="264" w:lineRule="auto"/>
        <w:ind w:firstLine="720"/>
        <w:jc w:val="both"/>
        <w:rPr>
          <w:color w:val="000000"/>
        </w:rPr>
      </w:pPr>
      <w:r w:rsidRPr="00E30C59">
        <w:rPr>
          <w:color w:val="000000"/>
        </w:rPr>
        <w:lastRenderedPageBreak/>
        <w:t>- Đề ra các chủ trương, giải pháp thực hiện tôn chỉ, mục tiêu hoạt động của Họ Dương Việt Nam: trên cơ sở liên kết, giúp nhau phát triển kinh tế gia đình và dòng tộc, xây dựng đời sống văn hóa Dương gia để làm tốt việc tri ân Tổ tiên, đền ơn đáp nghĩa, mừng thọ, khuyến học, khuyến tài, tương thân tương ái bằng những hoạt động cụ thể, thiết thực, sáng tạo và mang tính bền vững;</w:t>
      </w:r>
    </w:p>
    <w:p w:rsidR="007A7245" w:rsidRPr="00E30C59" w:rsidRDefault="007A7245" w:rsidP="007A7245">
      <w:pPr>
        <w:spacing w:before="120" w:after="0" w:line="264" w:lineRule="auto"/>
        <w:ind w:firstLine="720"/>
        <w:jc w:val="both"/>
        <w:rPr>
          <w:color w:val="000000"/>
        </w:rPr>
      </w:pPr>
      <w:r w:rsidRPr="00E30C59">
        <w:rPr>
          <w:color w:val="000000"/>
        </w:rPr>
        <w:t>- Sơ kết, tổng kết công tác của Hội đồng và đề ra Chương trình hành động trong thời gian tới. Thông qua báo cáo của Ban Kiểm tra;</w:t>
      </w:r>
    </w:p>
    <w:p w:rsidR="007A7245" w:rsidRPr="00E30C59" w:rsidRDefault="007A7245" w:rsidP="007A7245">
      <w:pPr>
        <w:spacing w:before="120" w:after="0" w:line="264" w:lineRule="auto"/>
        <w:ind w:firstLine="720"/>
        <w:jc w:val="both"/>
        <w:rPr>
          <w:color w:val="000000"/>
        </w:rPr>
      </w:pPr>
      <w:r w:rsidRPr="00E30C59">
        <w:rPr>
          <w:color w:val="000000"/>
        </w:rPr>
        <w:t>- Thảo luận và quyết định những vấn đề khác do Thường trực Hội đồng trình.</w:t>
      </w:r>
    </w:p>
    <w:p w:rsidR="007A7245" w:rsidRPr="00E30C59" w:rsidRDefault="007A7245" w:rsidP="007A7245">
      <w:pPr>
        <w:spacing w:before="120" w:after="0" w:line="264" w:lineRule="auto"/>
        <w:jc w:val="both"/>
        <w:rPr>
          <w:b/>
          <w:color w:val="000000"/>
        </w:rPr>
      </w:pPr>
      <w:r w:rsidRPr="00E30C59">
        <w:rPr>
          <w:color w:val="000000"/>
        </w:rPr>
        <w:tab/>
      </w:r>
      <w:r w:rsidRPr="00E30C59">
        <w:rPr>
          <w:b/>
          <w:color w:val="000000"/>
        </w:rPr>
        <w:t>Điều 4. Hội nghị HĐHD tỉnh … .</w:t>
      </w:r>
    </w:p>
    <w:p w:rsidR="007A7245" w:rsidRPr="00E30C59" w:rsidRDefault="007A7245" w:rsidP="007A7245">
      <w:pPr>
        <w:spacing w:before="120" w:after="0" w:line="264" w:lineRule="auto"/>
        <w:ind w:firstLine="700"/>
        <w:jc w:val="both"/>
      </w:pPr>
      <w:r w:rsidRPr="00E30C59">
        <w:t xml:space="preserve">- </w:t>
      </w:r>
      <w:r w:rsidRPr="00E30C59">
        <w:rPr>
          <w:lang w:val="pt-BR"/>
        </w:rPr>
        <w:t>HĐHD</w:t>
      </w:r>
      <w:r w:rsidRPr="00E30C59">
        <w:rPr>
          <w:spacing w:val="-4"/>
        </w:rPr>
        <w:t xml:space="preserve"> tỉnh … h</w:t>
      </w:r>
      <w:r w:rsidRPr="00E30C59">
        <w:t xml:space="preserve">ọp định kỳ 3 tháng hoặc tối thiểu 6 tháng một lần và có thể họp bất thường do Thường trực Hội đồng triệu tập; </w:t>
      </w:r>
    </w:p>
    <w:p w:rsidR="007A7245" w:rsidRPr="00E30C59" w:rsidRDefault="007A7245" w:rsidP="007A7245">
      <w:pPr>
        <w:spacing w:before="120" w:after="0" w:line="264" w:lineRule="auto"/>
        <w:ind w:firstLine="700"/>
        <w:jc w:val="both"/>
        <w:rPr>
          <w:color w:val="000000"/>
        </w:rPr>
      </w:pPr>
      <w:r w:rsidRPr="00E30C59">
        <w:rPr>
          <w:color w:val="000000"/>
        </w:rPr>
        <w:t xml:space="preserve">- Chủ tịch Hội đồng điều hành hội nghị </w:t>
      </w:r>
      <w:r w:rsidRPr="00E30C59">
        <w:rPr>
          <w:color w:val="000000"/>
          <w:lang w:val="pt-BR"/>
        </w:rPr>
        <w:t>HĐHD</w:t>
      </w:r>
      <w:r w:rsidRPr="00E30C59">
        <w:rPr>
          <w:color w:val="000000"/>
        </w:rPr>
        <w:t xml:space="preserve"> tỉnh … và</w:t>
      </w:r>
      <w:r w:rsidRPr="00E30C59">
        <w:rPr>
          <w:b/>
          <w:i/>
          <w:color w:val="000000"/>
        </w:rPr>
        <w:t xml:space="preserve"> </w:t>
      </w:r>
      <w:r w:rsidRPr="00E30C59">
        <w:rPr>
          <w:color w:val="000000"/>
        </w:rPr>
        <w:t xml:space="preserve">có trách nhiệm thông báo nội dung, chương trình hội nghị, cung cấp tài liệu và thông tin cần thiết tới từng Ủy viên </w:t>
      </w:r>
      <w:r w:rsidRPr="00E30C59">
        <w:rPr>
          <w:color w:val="000000"/>
          <w:lang w:val="pt-BR"/>
        </w:rPr>
        <w:t>HĐHD</w:t>
      </w:r>
      <w:r w:rsidRPr="00E30C59">
        <w:rPr>
          <w:color w:val="000000"/>
        </w:rPr>
        <w:t xml:space="preserve"> tỉnh … trước khi tiến hành hội nghị 03 ngày qua văn thư hoặc thư điện tử.</w:t>
      </w:r>
    </w:p>
    <w:p w:rsidR="007A7245" w:rsidRPr="00E30C59" w:rsidRDefault="007A7245" w:rsidP="007A7245">
      <w:pPr>
        <w:spacing w:before="120" w:after="0" w:line="264" w:lineRule="auto"/>
        <w:ind w:firstLine="700"/>
        <w:jc w:val="both"/>
        <w:rPr>
          <w:color w:val="000000"/>
        </w:rPr>
      </w:pPr>
      <w:r w:rsidRPr="00E30C59">
        <w:rPr>
          <w:color w:val="000000"/>
          <w:spacing w:val="-4"/>
        </w:rPr>
        <w:t xml:space="preserve">- </w:t>
      </w:r>
      <w:r w:rsidRPr="00E30C59">
        <w:rPr>
          <w:color w:val="000000"/>
          <w:lang w:val="pt-BR"/>
        </w:rPr>
        <w:t>HĐHD</w:t>
      </w:r>
      <w:r w:rsidRPr="00E30C59">
        <w:rPr>
          <w:color w:val="000000"/>
          <w:spacing w:val="-4"/>
        </w:rPr>
        <w:t xml:space="preserve"> tỉnh … biểu quyết thông qua Nghị quyết tại hội nghị và ủy nhiệm cho Thường trực Hội đồng hoàn chỉnh Nghị quyết để ban hành.</w:t>
      </w:r>
      <w:r w:rsidRPr="00E30C59">
        <w:rPr>
          <w:color w:val="000000"/>
        </w:rPr>
        <w:t xml:space="preserve"> Các quyết định quan trọng của Hội đồng biểu quyết theo đa số. </w:t>
      </w:r>
    </w:p>
    <w:p w:rsidR="007A7245" w:rsidRPr="00E30C59" w:rsidRDefault="007A7245" w:rsidP="007A7245">
      <w:pPr>
        <w:spacing w:before="120" w:after="0" w:line="264" w:lineRule="auto"/>
        <w:ind w:firstLine="720"/>
        <w:jc w:val="both"/>
        <w:rPr>
          <w:color w:val="000000"/>
        </w:rPr>
      </w:pPr>
      <w:r w:rsidRPr="00E30C59">
        <w:rPr>
          <w:color w:val="000000"/>
        </w:rPr>
        <w:t>- Các Ủy viên Hội đồng Họ Dương tỉnh … và các cá nhân được mời dự hội nghị Hội đồng Họ Dương tỉnh … có trách nhiệm thực hiện nghiêm chế độ thông tin của hội nghị theo quy định.</w:t>
      </w:r>
    </w:p>
    <w:p w:rsidR="007A7245" w:rsidRPr="00E30C59" w:rsidRDefault="007A7245" w:rsidP="007A7245">
      <w:pPr>
        <w:spacing w:before="120" w:after="0" w:line="264" w:lineRule="auto"/>
        <w:ind w:firstLine="720"/>
        <w:jc w:val="both"/>
        <w:rPr>
          <w:b/>
          <w:color w:val="000000"/>
        </w:rPr>
      </w:pPr>
      <w:r w:rsidRPr="00E30C59">
        <w:rPr>
          <w:b/>
          <w:color w:val="000000"/>
        </w:rPr>
        <w:t xml:space="preserve">Điều 6: </w:t>
      </w:r>
      <w:r w:rsidRPr="00E30C59">
        <w:rPr>
          <w:b/>
          <w:color w:val="000000"/>
          <w:lang w:val="pt-BR"/>
        </w:rPr>
        <w:t xml:space="preserve">Nhiệm vụ và quyền hạn của </w:t>
      </w:r>
      <w:r w:rsidRPr="00E30C59">
        <w:rPr>
          <w:b/>
          <w:color w:val="000000"/>
        </w:rPr>
        <w:t>Thường trực HĐHD tỉnh …</w:t>
      </w:r>
    </w:p>
    <w:p w:rsidR="007A7245" w:rsidRPr="00E30C59" w:rsidRDefault="007A7245" w:rsidP="007A7245">
      <w:pPr>
        <w:spacing w:before="120" w:after="0" w:line="264" w:lineRule="auto"/>
        <w:ind w:right="-187" w:firstLine="720"/>
        <w:jc w:val="both"/>
        <w:textAlignment w:val="baseline"/>
        <w:rPr>
          <w:color w:val="000000"/>
        </w:rPr>
      </w:pPr>
      <w:r w:rsidRPr="00E30C59">
        <w:rPr>
          <w:color w:val="000000"/>
        </w:rPr>
        <w:t>Thường trực Hội đồng là cơ quan thay mặt HĐHD tỉnh … điều hành và giải quyết công việc hàng ngày của Dòng tộc. Thường trực Hội đồng có trách nhiệm báo cáo HĐHD tỉnh … về việc thực hiện nhiệm vụ công tác của mình. Thường trực HĐHD tỉnh … có nhiệm vụ và quyền hạn như sau:</w:t>
      </w:r>
    </w:p>
    <w:p w:rsidR="007A7245" w:rsidRPr="00E30C59" w:rsidRDefault="007A7245" w:rsidP="007A7245">
      <w:pPr>
        <w:spacing w:before="120" w:after="0" w:line="264" w:lineRule="auto"/>
        <w:ind w:firstLine="720"/>
        <w:jc w:val="both"/>
        <w:rPr>
          <w:color w:val="000000"/>
        </w:rPr>
      </w:pPr>
      <w:r w:rsidRPr="00E30C59">
        <w:rPr>
          <w:color w:val="000000"/>
        </w:rPr>
        <w:t>- Tổ chức triển khai thực hiện Điều lệ, các nghị quyết, văn bản, hướng dẫn của HĐHD Việt Nam;</w:t>
      </w:r>
    </w:p>
    <w:p w:rsidR="007A7245" w:rsidRPr="00E30C59" w:rsidRDefault="007A7245" w:rsidP="007A7245">
      <w:pPr>
        <w:spacing w:before="120" w:after="0" w:line="264" w:lineRule="auto"/>
        <w:ind w:firstLine="720"/>
        <w:jc w:val="both"/>
        <w:rPr>
          <w:color w:val="000000"/>
          <w:lang w:val="pt-BR"/>
        </w:rPr>
      </w:pPr>
      <w:r w:rsidRPr="00E30C59">
        <w:rPr>
          <w:color w:val="000000"/>
        </w:rPr>
        <w:t>- Tổ chức triển khai thực hiện các nghị quyết của HĐHD tỉnh …</w:t>
      </w:r>
      <w:r w:rsidRPr="00E30C59">
        <w:rPr>
          <w:color w:val="000000"/>
          <w:lang w:val="pt-BR"/>
        </w:rPr>
        <w:t xml:space="preserve">; </w:t>
      </w:r>
    </w:p>
    <w:p w:rsidR="007A7245" w:rsidRPr="00E30C59" w:rsidRDefault="007A7245" w:rsidP="007A7245">
      <w:pPr>
        <w:spacing w:before="120" w:after="0" w:line="264" w:lineRule="auto"/>
        <w:ind w:firstLine="720"/>
        <w:jc w:val="both"/>
        <w:rPr>
          <w:color w:val="000000"/>
        </w:rPr>
      </w:pPr>
      <w:r w:rsidRPr="00E30C59">
        <w:rPr>
          <w:color w:val="000000"/>
          <w:lang w:val="pt-BR"/>
        </w:rPr>
        <w:t xml:space="preserve">- </w:t>
      </w:r>
      <w:r w:rsidRPr="00E30C59">
        <w:rPr>
          <w:color w:val="000000"/>
        </w:rPr>
        <w:t>Ban hành và tổ chức thực hiện các nghị quyết, quyết định… của Thường trực HĐHD tỉnh … trong từng thời kỳ;</w:t>
      </w:r>
    </w:p>
    <w:p w:rsidR="007A7245" w:rsidRPr="00E30C59" w:rsidRDefault="007A7245" w:rsidP="007A7245">
      <w:pPr>
        <w:spacing w:before="120" w:after="0" w:line="264" w:lineRule="auto"/>
        <w:ind w:firstLine="720"/>
        <w:jc w:val="both"/>
      </w:pPr>
      <w:r w:rsidRPr="00E30C59">
        <w:lastRenderedPageBreak/>
        <w:t>- Xây dựng, ban hành Quy chế hoạt động của Hội đồng, Thường trực Hội đồng, các ban, câu lạc bộ;</w:t>
      </w:r>
    </w:p>
    <w:p w:rsidR="007A7245" w:rsidRPr="00E30C59" w:rsidRDefault="007A7245" w:rsidP="007A7245">
      <w:pPr>
        <w:spacing w:before="120" w:after="0" w:line="264" w:lineRule="auto"/>
        <w:ind w:firstLine="720"/>
        <w:jc w:val="both"/>
      </w:pPr>
      <w:r w:rsidRPr="00E30C59">
        <w:t>- Xem xét, quyết định việc thành lập cũng như việc phân công, phê chuẩn nhân sự giữ các chức vụ tại văn phòng, các ban, câu lạc bộ cũng như các đơn vị trực thuộc HĐHD tỉnh …</w:t>
      </w:r>
    </w:p>
    <w:p w:rsidR="007A7245" w:rsidRPr="00E30C59" w:rsidRDefault="007A7245" w:rsidP="007A7245">
      <w:pPr>
        <w:spacing w:before="120" w:after="0" w:line="264" w:lineRule="auto"/>
        <w:jc w:val="both"/>
      </w:pPr>
      <w:r w:rsidRPr="00E30C59">
        <w:rPr>
          <w:color w:val="000000"/>
        </w:rPr>
        <w:tab/>
        <w:t xml:space="preserve">- </w:t>
      </w:r>
      <w:r w:rsidRPr="00E30C59">
        <w:t xml:space="preserve">Đề nghị </w:t>
      </w:r>
      <w:r w:rsidRPr="00E30C59">
        <w:rPr>
          <w:color w:val="000000"/>
        </w:rPr>
        <w:t>HĐHD</w:t>
      </w:r>
      <w:r w:rsidRPr="00E30C59">
        <w:t xml:space="preserve"> Việt Nam phê chuẩn, miễn nhiệm các chức danh của </w:t>
      </w:r>
      <w:r w:rsidRPr="00E30C59">
        <w:rPr>
          <w:color w:val="000000"/>
        </w:rPr>
        <w:t>HĐHD</w:t>
      </w:r>
      <w:r w:rsidRPr="00E30C59">
        <w:t xml:space="preserve">  tỉnh. Phê chuẩn, miễn nhiệm các thành viên </w:t>
      </w:r>
      <w:r w:rsidRPr="00E30C59">
        <w:rPr>
          <w:color w:val="000000"/>
        </w:rPr>
        <w:t>HĐHD</w:t>
      </w:r>
      <w:r w:rsidRPr="00E30C59">
        <w:t xml:space="preserve"> cấp huyện theo đề nghị của </w:t>
      </w:r>
      <w:r w:rsidRPr="00E30C59">
        <w:rPr>
          <w:color w:val="000000"/>
        </w:rPr>
        <w:t>HĐHD</w:t>
      </w:r>
      <w:r w:rsidRPr="00E30C59">
        <w:t xml:space="preserve"> cấp huyện. Trong trường hợp đặc biệt, cần sớm củng cố, ổn định tổ chức, đảm bảo chất lượng, hiệu quả hoạt động của </w:t>
      </w:r>
      <w:r w:rsidRPr="00E30C59">
        <w:rPr>
          <w:color w:val="000000"/>
        </w:rPr>
        <w:t>HĐHD</w:t>
      </w:r>
      <w:r w:rsidRPr="00E30C59">
        <w:t xml:space="preserve"> cấp huyện, Thường trực </w:t>
      </w:r>
      <w:r w:rsidRPr="00E30C59">
        <w:rPr>
          <w:color w:val="000000"/>
        </w:rPr>
        <w:t>HĐHD</w:t>
      </w:r>
      <w:r w:rsidRPr="00E30C59">
        <w:t xml:space="preserve"> tỉnh sẽ xem xét, quyết định ngay việc miễn nhiệm, chỉ định Chủ tịch, Phó Chủ tịch, thành viên </w:t>
      </w:r>
      <w:r w:rsidRPr="00E30C59">
        <w:rPr>
          <w:color w:val="000000"/>
        </w:rPr>
        <w:t>HĐHD</w:t>
      </w:r>
      <w:r w:rsidRPr="00E30C59">
        <w:t xml:space="preserve"> cấp huyện;</w:t>
      </w:r>
    </w:p>
    <w:p w:rsidR="007A7245" w:rsidRPr="00E30C59" w:rsidRDefault="007A7245" w:rsidP="007A7245">
      <w:pPr>
        <w:spacing w:before="120" w:after="0" w:line="264" w:lineRule="auto"/>
        <w:jc w:val="both"/>
        <w:rPr>
          <w:color w:val="000000"/>
        </w:rPr>
      </w:pPr>
      <w:r w:rsidRPr="00E30C59">
        <w:rPr>
          <w:color w:val="000000"/>
        </w:rPr>
        <w:tab/>
        <w:t>- Kiểm tra, đôn đốc, tổng hợp báo cáo các hoạt động của HĐHD cấp huyện và các tổ chức trực thuộc;</w:t>
      </w:r>
    </w:p>
    <w:p w:rsidR="007A7245" w:rsidRPr="00E30C59" w:rsidRDefault="007A7245" w:rsidP="007A7245">
      <w:pPr>
        <w:spacing w:before="120" w:after="0" w:line="264" w:lineRule="auto"/>
        <w:ind w:firstLine="720"/>
        <w:jc w:val="both"/>
        <w:rPr>
          <w:color w:val="000000"/>
        </w:rPr>
      </w:pPr>
      <w:r w:rsidRPr="00E30C59">
        <w:rPr>
          <w:color w:val="000000"/>
        </w:rPr>
        <w:t>- Chuẩn bị các nội dung cuộc họp của HĐHD ;</w:t>
      </w:r>
    </w:p>
    <w:p w:rsidR="007A7245" w:rsidRPr="00E30C59" w:rsidRDefault="007A7245" w:rsidP="007A7245">
      <w:pPr>
        <w:spacing w:before="120" w:after="0" w:line="264" w:lineRule="auto"/>
        <w:ind w:firstLine="720"/>
        <w:jc w:val="both"/>
        <w:rPr>
          <w:color w:val="000000"/>
        </w:rPr>
      </w:pPr>
      <w:r w:rsidRPr="00E30C59">
        <w:rPr>
          <w:color w:val="000000"/>
        </w:rPr>
        <w:t>- Thực hiện các nhiệm vụ khác do HĐHD uỷ nhiệm;</w:t>
      </w:r>
    </w:p>
    <w:p w:rsidR="007A7245" w:rsidRPr="00E30C59" w:rsidRDefault="007A7245" w:rsidP="007A7245">
      <w:pPr>
        <w:spacing w:before="120" w:after="0" w:line="264" w:lineRule="auto"/>
        <w:ind w:firstLine="700"/>
        <w:jc w:val="both"/>
        <w:rPr>
          <w:b/>
          <w:color w:val="000000"/>
        </w:rPr>
      </w:pPr>
      <w:r w:rsidRPr="00E30C59">
        <w:rPr>
          <w:b/>
          <w:color w:val="000000"/>
        </w:rPr>
        <w:t>Điều 10. Hội nghị Thường trực HĐHD tỉnh …</w:t>
      </w:r>
    </w:p>
    <w:p w:rsidR="007A7245" w:rsidRPr="00E30C59" w:rsidRDefault="007A7245" w:rsidP="007A7245">
      <w:pPr>
        <w:spacing w:before="120" w:after="0" w:line="264" w:lineRule="auto"/>
        <w:ind w:firstLine="700"/>
        <w:jc w:val="both"/>
        <w:rPr>
          <w:color w:val="000000"/>
        </w:rPr>
      </w:pPr>
      <w:r w:rsidRPr="00E30C59">
        <w:rPr>
          <w:color w:val="000000"/>
        </w:rPr>
        <w:t>- Thường trực Hội đồng họp định kỳ hằng tháng hoặc tối thiểu 03 tháng một lần và có thể họp bất thường khi cần thiết do Chủ tịch triệu tập; Các tài liệu, dự thảo được gửi đến các thành viên Thường trực Hội đồng trước cuộc họp qua văn thư hoặc thư điện tử;</w:t>
      </w:r>
    </w:p>
    <w:p w:rsidR="007A7245" w:rsidRPr="00E30C59" w:rsidRDefault="007A7245" w:rsidP="007A7245">
      <w:pPr>
        <w:spacing w:before="120" w:after="0" w:line="264" w:lineRule="auto"/>
        <w:ind w:firstLine="720"/>
        <w:jc w:val="both"/>
        <w:rPr>
          <w:color w:val="000000"/>
        </w:rPr>
      </w:pPr>
      <w:r w:rsidRPr="00E30C59">
        <w:rPr>
          <w:color w:val="000000"/>
        </w:rPr>
        <w:t xml:space="preserve">- Chủ tịch Hội đồng điều hành hội nghị Thường trực </w:t>
      </w:r>
      <w:r w:rsidRPr="00E30C59">
        <w:rPr>
          <w:color w:val="000000"/>
          <w:lang w:val="pt-BR"/>
        </w:rPr>
        <w:t>HĐHD</w:t>
      </w:r>
      <w:r w:rsidRPr="00E30C59">
        <w:rPr>
          <w:color w:val="000000"/>
        </w:rPr>
        <w:t xml:space="preserve"> tỉnh;</w:t>
      </w:r>
    </w:p>
    <w:p w:rsidR="007A7245" w:rsidRPr="00E30C59" w:rsidRDefault="007A7245" w:rsidP="007A7245">
      <w:pPr>
        <w:spacing w:before="120" w:after="0" w:line="264" w:lineRule="auto"/>
        <w:ind w:firstLine="720"/>
        <w:jc w:val="both"/>
        <w:rPr>
          <w:color w:val="000000"/>
        </w:rPr>
      </w:pPr>
      <w:r w:rsidRPr="00E30C59">
        <w:rPr>
          <w:color w:val="000000"/>
        </w:rPr>
        <w:t>- Những nhiệm vụ sau đây nhất thiết phải bàn bạc và thống nhất trong tập thể Thường trực Hội đồng:</w:t>
      </w:r>
    </w:p>
    <w:p w:rsidR="007A7245" w:rsidRPr="00E30C59" w:rsidRDefault="007A7245" w:rsidP="007A7245">
      <w:pPr>
        <w:spacing w:before="120" w:after="0" w:line="264" w:lineRule="auto"/>
        <w:ind w:firstLine="720"/>
        <w:jc w:val="both"/>
        <w:rPr>
          <w:color w:val="000000"/>
        </w:rPr>
      </w:pPr>
      <w:r w:rsidRPr="00E30C59">
        <w:rPr>
          <w:color w:val="000000"/>
        </w:rPr>
        <w:t>+ Các chương trình và kế hoạch công tác lớn;</w:t>
      </w:r>
    </w:p>
    <w:p w:rsidR="007A7245" w:rsidRPr="00E30C59" w:rsidRDefault="007A7245" w:rsidP="007A7245">
      <w:pPr>
        <w:spacing w:before="120" w:after="0" w:line="264" w:lineRule="auto"/>
        <w:ind w:firstLine="720"/>
        <w:jc w:val="both"/>
        <w:rPr>
          <w:color w:val="000000"/>
        </w:rPr>
      </w:pPr>
      <w:r w:rsidRPr="00E30C59">
        <w:rPr>
          <w:color w:val="000000"/>
        </w:rPr>
        <w:t xml:space="preserve">+ Phân công công việc trong Thường trực Hội đồng; </w:t>
      </w:r>
    </w:p>
    <w:p w:rsidR="007A7245" w:rsidRPr="00E30C59" w:rsidRDefault="007A7245" w:rsidP="007A7245">
      <w:pPr>
        <w:spacing w:before="120" w:after="0" w:line="264" w:lineRule="auto"/>
        <w:ind w:firstLine="720"/>
        <w:jc w:val="both"/>
        <w:rPr>
          <w:color w:val="000000"/>
        </w:rPr>
      </w:pPr>
      <w:r w:rsidRPr="00E30C59">
        <w:rPr>
          <w:color w:val="000000"/>
        </w:rPr>
        <w:t>+ Việc tiếp nhận, sử dụng và quản lý kinh phí dù bất cứ từ nguồn nào</w:t>
      </w:r>
    </w:p>
    <w:p w:rsidR="007A7245" w:rsidRPr="00E30C59" w:rsidRDefault="007A7245" w:rsidP="007A7245">
      <w:pPr>
        <w:spacing w:before="120" w:after="0" w:line="264" w:lineRule="auto"/>
        <w:ind w:firstLine="720"/>
        <w:jc w:val="both"/>
        <w:rPr>
          <w:color w:val="000000"/>
        </w:rPr>
      </w:pPr>
      <w:r w:rsidRPr="00E30C59">
        <w:rPr>
          <w:color w:val="000000"/>
        </w:rPr>
        <w:t>- Những vấn đề về tổ chức, nhân sự (miễn nhiệm, bầu bổ sung Ủy viên HĐHD tỉnh; phê chuẩn miễn nhiệm, bầu bổ sung Ủy viên HĐHD cấp huyện; quyết định các chức danh các ban, câu lạc bộ trực thuộc HĐHD tỉnh) phải biểu quyết theo đa số.</w:t>
      </w:r>
    </w:p>
    <w:p w:rsidR="007A7245" w:rsidRPr="00E30C59" w:rsidRDefault="007A7245" w:rsidP="007A7245">
      <w:pPr>
        <w:spacing w:before="120" w:after="0" w:line="264" w:lineRule="auto"/>
        <w:ind w:firstLine="720"/>
        <w:jc w:val="both"/>
        <w:rPr>
          <w:b/>
          <w:color w:val="000000"/>
        </w:rPr>
      </w:pPr>
      <w:r w:rsidRPr="00E30C59">
        <w:rPr>
          <w:b/>
          <w:color w:val="000000"/>
        </w:rPr>
        <w:t>Điều 8. Nhiệm vụ, quyền hạn của Chủ tịch Hội đồng Họ Dương tỉnh …</w:t>
      </w:r>
    </w:p>
    <w:p w:rsidR="007A7245" w:rsidRPr="00E30C59" w:rsidRDefault="007A7245" w:rsidP="007A7245">
      <w:pPr>
        <w:spacing w:before="120" w:after="0" w:line="264" w:lineRule="auto"/>
        <w:jc w:val="both"/>
      </w:pPr>
      <w:r w:rsidRPr="00E30C59">
        <w:rPr>
          <w:color w:val="000000"/>
        </w:rPr>
        <w:lastRenderedPageBreak/>
        <w:tab/>
        <w:t xml:space="preserve">- </w:t>
      </w:r>
      <w:r w:rsidRPr="00E30C59">
        <w:t xml:space="preserve">Chịu trách nhiệm chung về toàn bộ mọi hoạt động của </w:t>
      </w:r>
      <w:r w:rsidRPr="00E30C59">
        <w:rPr>
          <w:color w:val="000000"/>
        </w:rPr>
        <w:t>HĐHD tỉnh…</w:t>
      </w:r>
      <w:r w:rsidRPr="00E30C59">
        <w:t xml:space="preserve"> về chỉ đạo, điều hành thực hiện nhiệm vụ và báo cáo theo quy định;</w:t>
      </w:r>
    </w:p>
    <w:p w:rsidR="007A7245" w:rsidRPr="00E30C59" w:rsidRDefault="007A7245" w:rsidP="007A7245">
      <w:pPr>
        <w:spacing w:before="120" w:after="0" w:line="264" w:lineRule="auto"/>
        <w:jc w:val="both"/>
        <w:rPr>
          <w:color w:val="000000"/>
        </w:rPr>
      </w:pPr>
      <w:r w:rsidRPr="00E30C59">
        <w:tab/>
        <w:t xml:space="preserve">- </w:t>
      </w:r>
      <w:r w:rsidRPr="00E30C59">
        <w:rPr>
          <w:color w:val="000000"/>
        </w:rPr>
        <w:t>Chủ trì các cuộc họp của Hội đồng và Thường trực HĐHD tỉnh;</w:t>
      </w:r>
    </w:p>
    <w:p w:rsidR="007A7245" w:rsidRPr="00E30C59" w:rsidRDefault="007A7245" w:rsidP="007A7245">
      <w:pPr>
        <w:spacing w:before="120" w:after="0" w:line="264" w:lineRule="auto"/>
        <w:jc w:val="both"/>
        <w:rPr>
          <w:color w:val="FF0000"/>
        </w:rPr>
      </w:pPr>
      <w:r w:rsidRPr="00E30C59">
        <w:rPr>
          <w:color w:val="FF0000"/>
        </w:rPr>
        <w:tab/>
        <w:t xml:space="preserve">- </w:t>
      </w:r>
      <w:r w:rsidRPr="00E30C59">
        <w:rPr>
          <w:color w:val="000000"/>
        </w:rPr>
        <w:t>Chỉ đạo thực hiện các nghị quyết, quy chế, quyết định và văn bản hướng dẫn của HĐHD Việt Nam; các nghị quyết, quy chế, quyết định của Hội đồng và Thường trực HĐHD tỉnh;</w:t>
      </w:r>
    </w:p>
    <w:p w:rsidR="007A7245" w:rsidRPr="00E30C59" w:rsidRDefault="007A7245" w:rsidP="007A7245">
      <w:pPr>
        <w:spacing w:before="120" w:after="0" w:line="264" w:lineRule="auto"/>
        <w:jc w:val="both"/>
      </w:pPr>
      <w:r w:rsidRPr="00E30C59">
        <w:rPr>
          <w:color w:val="000000"/>
        </w:rPr>
        <w:tab/>
        <w:t>-</w:t>
      </w:r>
      <w:r w:rsidRPr="00E30C59">
        <w:t xml:space="preserve"> Ký ban hành các văn bản thuộc thẩm quyền của </w:t>
      </w:r>
      <w:r w:rsidRPr="00E30C59">
        <w:rPr>
          <w:color w:val="000000"/>
        </w:rPr>
        <w:t>HĐHD tỉnh;</w:t>
      </w:r>
    </w:p>
    <w:p w:rsidR="007A7245" w:rsidRPr="00E30C59" w:rsidRDefault="007A7245" w:rsidP="007A7245">
      <w:pPr>
        <w:spacing w:before="120" w:after="0" w:line="264" w:lineRule="auto"/>
        <w:ind w:firstLine="720"/>
        <w:jc w:val="both"/>
        <w:rPr>
          <w:b/>
          <w:color w:val="000000"/>
        </w:rPr>
      </w:pPr>
      <w:r w:rsidRPr="00E30C59">
        <w:rPr>
          <w:b/>
          <w:color w:val="000000"/>
        </w:rPr>
        <w:t>Điều 9. Nhiệm vụ, quyền hạn của Phó Chủ tịch HĐHD tỉnh…</w:t>
      </w:r>
    </w:p>
    <w:p w:rsidR="007A7245" w:rsidRPr="00E30C59" w:rsidRDefault="007A7245" w:rsidP="007A7245">
      <w:pPr>
        <w:spacing w:before="120" w:after="0" w:line="264" w:lineRule="auto"/>
        <w:jc w:val="both"/>
        <w:rPr>
          <w:color w:val="000000"/>
        </w:rPr>
      </w:pPr>
      <w:r w:rsidRPr="00E30C59">
        <w:rPr>
          <w:color w:val="000000"/>
        </w:rPr>
        <w:tab/>
        <w:t>- Tham dự đầy đủ và có ý kiến đóng góp tại các hội nghị của Hội đồng và Thường trực HĐHD tỉnh…;</w:t>
      </w:r>
    </w:p>
    <w:p w:rsidR="007A7245" w:rsidRPr="00E30C59" w:rsidRDefault="007A7245" w:rsidP="007A7245">
      <w:pPr>
        <w:spacing w:before="120" w:after="0" w:line="264" w:lineRule="auto"/>
        <w:ind w:firstLine="720"/>
        <w:jc w:val="both"/>
        <w:rPr>
          <w:color w:val="000000"/>
        </w:rPr>
      </w:pPr>
      <w:r w:rsidRPr="00E30C59">
        <w:rPr>
          <w:color w:val="000000"/>
        </w:rPr>
        <w:t>- Phó Chủ tịch HĐHD tỉnh…</w:t>
      </w:r>
      <w:r w:rsidRPr="00E30C59">
        <w:t xml:space="preserve"> </w:t>
      </w:r>
      <w:r w:rsidRPr="00E30C59">
        <w:rPr>
          <w:color w:val="000000"/>
        </w:rPr>
        <w:t>chịu trách nhiệm từng phần công việc theo sự phân công của Chủ tịch Hội đồng;</w:t>
      </w:r>
    </w:p>
    <w:p w:rsidR="007A7245" w:rsidRPr="00E30C59" w:rsidRDefault="007A7245" w:rsidP="007A7245">
      <w:pPr>
        <w:spacing w:before="120" w:after="0" w:line="264" w:lineRule="auto"/>
        <w:jc w:val="both"/>
        <w:rPr>
          <w:color w:val="000000"/>
        </w:rPr>
      </w:pPr>
      <w:r w:rsidRPr="00E30C59">
        <w:rPr>
          <w:color w:val="000000"/>
        </w:rPr>
        <w:tab/>
        <w:t>- Thay mặt Chủ tịch HĐHD tỉnh</w:t>
      </w:r>
      <w:r w:rsidRPr="00E30C59">
        <w:t xml:space="preserve"> </w:t>
      </w:r>
      <w:r w:rsidRPr="00E30C59">
        <w:rPr>
          <w:color w:val="000000"/>
        </w:rPr>
        <w:t>điều hành, giải quyết các công việc theo sự uỷ quyền của Chủ tịch HĐHD tỉnh…;</w:t>
      </w:r>
    </w:p>
    <w:p w:rsidR="007A7245" w:rsidRPr="00E30C59" w:rsidRDefault="007A7245" w:rsidP="007A7245">
      <w:pPr>
        <w:spacing w:before="120" w:after="0" w:line="264" w:lineRule="auto"/>
        <w:jc w:val="both"/>
        <w:rPr>
          <w:color w:val="000000"/>
        </w:rPr>
      </w:pPr>
      <w:r w:rsidRPr="00E30C59">
        <w:rPr>
          <w:color w:val="000000"/>
        </w:rPr>
        <w:tab/>
        <w:t>- Được ký thay Chủ tịch HĐHD tỉnh</w:t>
      </w:r>
      <w:r w:rsidRPr="00E30C59">
        <w:t xml:space="preserve"> </w:t>
      </w:r>
      <w:r w:rsidRPr="00E30C59">
        <w:rPr>
          <w:color w:val="000000"/>
        </w:rPr>
        <w:t>một số văn bản theo sự phân công của Chủ tịch HĐHD tỉnh…;</w:t>
      </w:r>
    </w:p>
    <w:p w:rsidR="007A7245" w:rsidRPr="00E30C59" w:rsidRDefault="007A7245" w:rsidP="007A7245">
      <w:pPr>
        <w:spacing w:before="120" w:after="0" w:line="264" w:lineRule="auto"/>
        <w:ind w:firstLine="720"/>
        <w:jc w:val="both"/>
        <w:rPr>
          <w:b/>
          <w:color w:val="000000"/>
          <w:lang w:val="pt-BR"/>
        </w:rPr>
      </w:pPr>
      <w:r w:rsidRPr="00E30C59">
        <w:rPr>
          <w:b/>
          <w:color w:val="000000"/>
          <w:lang w:val="pt-BR"/>
        </w:rPr>
        <w:t>Điều 5: Nhiệm vụ và quyền hạn của Uỷ viên HĐHD tỉnh ...</w:t>
      </w:r>
    </w:p>
    <w:p w:rsidR="007A7245" w:rsidRPr="00E30C59" w:rsidRDefault="007A7245" w:rsidP="007A7245">
      <w:pPr>
        <w:spacing w:before="120" w:after="0" w:line="264" w:lineRule="auto"/>
        <w:ind w:firstLine="720"/>
        <w:jc w:val="both"/>
        <w:rPr>
          <w:color w:val="000000"/>
          <w:lang w:val="pt-BR"/>
        </w:rPr>
      </w:pPr>
      <w:r w:rsidRPr="00E30C59">
        <w:rPr>
          <w:color w:val="000000"/>
          <w:lang w:val="pt-BR"/>
        </w:rPr>
        <w:t xml:space="preserve">- Chấp hành nghiêm </w:t>
      </w:r>
      <w:r w:rsidRPr="00E30C59">
        <w:rPr>
          <w:color w:val="000000"/>
        </w:rPr>
        <w:t>Điều lệ, các nghị quyết, văn bản, hướng dẫn của HĐHD Việt Nam;</w:t>
      </w:r>
      <w:r w:rsidRPr="00E30C59">
        <w:rPr>
          <w:color w:val="000000"/>
          <w:lang w:val="pt-BR"/>
        </w:rPr>
        <w:t xml:space="preserve"> các nghị quyết, quyết định và chủ trương công tác của Hội đồng, Thường trực </w:t>
      </w:r>
      <w:r w:rsidRPr="00E30C59">
        <w:rPr>
          <w:color w:val="000000"/>
        </w:rPr>
        <w:t>HĐHD tỉnh…;</w:t>
      </w:r>
      <w:r w:rsidRPr="00E30C59">
        <w:rPr>
          <w:color w:val="000000"/>
          <w:lang w:val="pt-BR"/>
        </w:rPr>
        <w:t xml:space="preserve"> có trách nhiệm tổ chức thực hiện tốt những nội dung chương trình công tác của </w:t>
      </w:r>
      <w:r w:rsidRPr="00E30C59">
        <w:rPr>
          <w:color w:val="000000"/>
        </w:rPr>
        <w:t>HĐHD tỉnh…;</w:t>
      </w:r>
    </w:p>
    <w:p w:rsidR="007A7245" w:rsidRPr="00E30C59" w:rsidRDefault="007A7245" w:rsidP="007A7245">
      <w:pPr>
        <w:tabs>
          <w:tab w:val="left" w:pos="3920"/>
        </w:tabs>
        <w:spacing w:before="120" w:after="0" w:line="264" w:lineRule="auto"/>
        <w:ind w:firstLine="720"/>
        <w:jc w:val="both"/>
        <w:rPr>
          <w:color w:val="000000"/>
          <w:lang w:val="pt-BR"/>
        </w:rPr>
      </w:pPr>
      <w:r w:rsidRPr="00E30C59">
        <w:rPr>
          <w:color w:val="000000"/>
          <w:lang w:val="pt-BR"/>
        </w:rPr>
        <w:t xml:space="preserve">2. Tham dự đầy đủ các kỳ họp của </w:t>
      </w:r>
      <w:r w:rsidRPr="00E30C59">
        <w:rPr>
          <w:color w:val="000000"/>
        </w:rPr>
        <w:t>HĐHD tỉnh…</w:t>
      </w:r>
      <w:r w:rsidRPr="00E30C59">
        <w:rPr>
          <w:color w:val="000000"/>
          <w:lang w:val="pt-BR"/>
        </w:rPr>
        <w:t xml:space="preserve">(trường hợp có lý do không thể tham dự phải thông báo); có trách nhiệm trong thảo luận và quyết định các vấn đề của </w:t>
      </w:r>
      <w:r w:rsidRPr="00E30C59">
        <w:rPr>
          <w:color w:val="000000"/>
        </w:rPr>
        <w:t>HĐHD tỉnh…;</w:t>
      </w:r>
      <w:r w:rsidRPr="00E30C59">
        <w:rPr>
          <w:color w:val="000000"/>
          <w:lang w:val="pt-BR"/>
        </w:rPr>
        <w:t xml:space="preserve"> </w:t>
      </w:r>
    </w:p>
    <w:p w:rsidR="007A7245" w:rsidRPr="00E30C59" w:rsidRDefault="007A7245" w:rsidP="007A7245">
      <w:pPr>
        <w:spacing w:before="120" w:after="0" w:line="264" w:lineRule="auto"/>
        <w:ind w:firstLine="720"/>
        <w:jc w:val="both"/>
        <w:rPr>
          <w:color w:val="000000"/>
          <w:lang w:val="pt-BR"/>
        </w:rPr>
      </w:pPr>
      <w:r w:rsidRPr="00E30C59">
        <w:rPr>
          <w:color w:val="000000"/>
          <w:lang w:val="pt-BR"/>
        </w:rPr>
        <w:t xml:space="preserve">3. Tham gia hoạt động tại các ban, các CLB hoặc các hình thức khác do Hội đồng, Thường trực </w:t>
      </w:r>
      <w:r w:rsidRPr="00E30C59">
        <w:rPr>
          <w:color w:val="000000"/>
        </w:rPr>
        <w:t>HĐHD tỉnh…</w:t>
      </w:r>
      <w:r w:rsidRPr="00E30C59">
        <w:rPr>
          <w:color w:val="000000"/>
          <w:lang w:val="pt-BR"/>
        </w:rPr>
        <w:t>phân công.</w:t>
      </w:r>
    </w:p>
    <w:p w:rsidR="007A7245" w:rsidRPr="00E30C59" w:rsidRDefault="007A7245" w:rsidP="007A7245">
      <w:pPr>
        <w:spacing w:before="120" w:after="0" w:line="264" w:lineRule="auto"/>
        <w:ind w:firstLine="720"/>
        <w:jc w:val="both"/>
        <w:rPr>
          <w:color w:val="000000"/>
          <w:lang w:val="pt-BR"/>
        </w:rPr>
      </w:pPr>
      <w:r w:rsidRPr="00E30C59">
        <w:rPr>
          <w:color w:val="000000"/>
          <w:lang w:val="pt-BR"/>
        </w:rPr>
        <w:t xml:space="preserve">4. Đề xuất với Hội đồng, Thường trực </w:t>
      </w:r>
      <w:r w:rsidRPr="00E30C59">
        <w:rPr>
          <w:color w:val="000000"/>
        </w:rPr>
        <w:t>HĐHD tỉnh…</w:t>
      </w:r>
      <w:r w:rsidRPr="00E30C59">
        <w:rPr>
          <w:color w:val="000000"/>
          <w:lang w:val="pt-BR"/>
        </w:rPr>
        <w:t xml:space="preserve">về các chủ trương, chương trình hoạt động liên quan đến </w:t>
      </w:r>
      <w:r w:rsidRPr="00E30C59">
        <w:rPr>
          <w:color w:val="000000"/>
        </w:rPr>
        <w:t>xây dựng dòng tộc và các hoạt động khác.</w:t>
      </w:r>
    </w:p>
    <w:p w:rsidR="007A7245" w:rsidRPr="00E30C59" w:rsidRDefault="007A7245" w:rsidP="007A7245">
      <w:pPr>
        <w:spacing w:before="120" w:after="0" w:line="264" w:lineRule="auto"/>
        <w:ind w:firstLine="720"/>
        <w:jc w:val="both"/>
        <w:rPr>
          <w:color w:val="000000"/>
          <w:lang w:val="pt-BR"/>
        </w:rPr>
      </w:pPr>
      <w:r w:rsidRPr="00E30C59">
        <w:rPr>
          <w:color w:val="000000"/>
          <w:lang w:val="pt-BR"/>
        </w:rPr>
        <w:t>5. Có quyền chất vấn và được trả lời chất vấn về những nội dung liên quan đến hoạt động của Hội đồng, Thường trực Hội đồng, Ban Kiểm tra đồng thời có trách nhiệm trả lời chất vấn về các vấn đề có liên quan đến trách nhiệm được giao.</w:t>
      </w:r>
    </w:p>
    <w:p w:rsidR="007A7245" w:rsidRPr="00E30C59" w:rsidRDefault="007A7245" w:rsidP="007A7245">
      <w:pPr>
        <w:spacing w:before="120" w:after="0" w:line="264" w:lineRule="auto"/>
        <w:jc w:val="center"/>
        <w:rPr>
          <w:b/>
          <w:color w:val="000000"/>
        </w:rPr>
      </w:pPr>
      <w:r w:rsidRPr="00E30C59">
        <w:rPr>
          <w:b/>
          <w:color w:val="000000"/>
        </w:rPr>
        <w:lastRenderedPageBreak/>
        <w:t>CHƯƠNG III</w:t>
      </w:r>
    </w:p>
    <w:p w:rsidR="007A7245" w:rsidRPr="00E30C59" w:rsidRDefault="007A7245" w:rsidP="007A7245">
      <w:pPr>
        <w:spacing w:before="120" w:after="0" w:line="264" w:lineRule="auto"/>
        <w:jc w:val="center"/>
        <w:rPr>
          <w:b/>
          <w:color w:val="000000"/>
          <w:lang w:val="pt-BR"/>
        </w:rPr>
      </w:pPr>
      <w:r w:rsidRPr="00E30C59">
        <w:rPr>
          <w:b/>
          <w:color w:val="000000"/>
          <w:lang w:val="pt-BR"/>
        </w:rPr>
        <w:t>NHIỆM VỤ CỦA VĂN PHÒNG, CÁC ĐƠN VỊ TRỰC THUỘC HĐHD TỈNH  VÀ PHƯƠNG THỨC  LÀM VIỆC</w:t>
      </w:r>
    </w:p>
    <w:p w:rsidR="007A7245" w:rsidRPr="00E30C59" w:rsidRDefault="007A7245" w:rsidP="007A7245">
      <w:pPr>
        <w:spacing w:before="120" w:after="0" w:line="264" w:lineRule="auto"/>
        <w:jc w:val="both"/>
        <w:rPr>
          <w:b/>
          <w:color w:val="000000"/>
        </w:rPr>
      </w:pPr>
      <w:r w:rsidRPr="00E30C59">
        <w:rPr>
          <w:b/>
          <w:color w:val="000000"/>
        </w:rPr>
        <w:t xml:space="preserve">     </w:t>
      </w:r>
      <w:r w:rsidRPr="00E30C59">
        <w:rPr>
          <w:b/>
          <w:color w:val="000000"/>
        </w:rPr>
        <w:tab/>
        <w:t>Điều 11. Nhiệm vụ của Văn Phòng Hội đồng Họ Dương tỉnh …</w:t>
      </w:r>
    </w:p>
    <w:p w:rsidR="007A7245" w:rsidRPr="00E30C59" w:rsidRDefault="007A7245" w:rsidP="007A7245">
      <w:pPr>
        <w:spacing w:before="120" w:after="0" w:line="264" w:lineRule="auto"/>
        <w:jc w:val="both"/>
        <w:rPr>
          <w:color w:val="000000"/>
        </w:rPr>
      </w:pPr>
      <w:r w:rsidRPr="00E30C59">
        <w:rPr>
          <w:color w:val="000000"/>
        </w:rPr>
        <w:tab/>
        <w:t xml:space="preserve">Văn Phòng HĐHD tỉnh… là bộ phận giúp việc của Hội đồng và </w:t>
      </w:r>
      <w:r w:rsidRPr="00E30C59">
        <w:rPr>
          <w:color w:val="000000"/>
          <w:lang w:val="pt-BR"/>
        </w:rPr>
        <w:t xml:space="preserve">Thường trực </w:t>
      </w:r>
      <w:r w:rsidRPr="00E30C59">
        <w:rPr>
          <w:color w:val="000000"/>
        </w:rPr>
        <w:t>HĐHD tỉnh…, có nhiệm vụ:</w:t>
      </w:r>
    </w:p>
    <w:p w:rsidR="007A7245" w:rsidRPr="00E30C59" w:rsidRDefault="007A7245" w:rsidP="007A7245">
      <w:pPr>
        <w:spacing w:before="120" w:after="0" w:line="264" w:lineRule="auto"/>
        <w:jc w:val="both"/>
        <w:rPr>
          <w:color w:val="000000"/>
        </w:rPr>
      </w:pPr>
      <w:r w:rsidRPr="00E30C59">
        <w:rPr>
          <w:color w:val="000000"/>
        </w:rPr>
        <w:tab/>
        <w:t xml:space="preserve">- Tham mưu xây dựng chương trình, kế hoạch hoạt động của Hội đồng và </w:t>
      </w:r>
      <w:r w:rsidRPr="00E30C59">
        <w:rPr>
          <w:color w:val="000000"/>
          <w:lang w:val="pt-BR"/>
        </w:rPr>
        <w:t xml:space="preserve">Thường trực </w:t>
      </w:r>
      <w:r w:rsidRPr="00E30C59">
        <w:rPr>
          <w:color w:val="000000"/>
        </w:rPr>
        <w:t>HĐHD tỉnh…theo từng thời gian;</w:t>
      </w:r>
    </w:p>
    <w:p w:rsidR="007A7245" w:rsidRPr="00E30C59" w:rsidRDefault="007A7245" w:rsidP="007A7245">
      <w:pPr>
        <w:spacing w:before="120" w:after="0" w:line="264" w:lineRule="auto"/>
        <w:jc w:val="both"/>
        <w:rPr>
          <w:color w:val="000000"/>
        </w:rPr>
      </w:pPr>
      <w:r w:rsidRPr="00E30C59">
        <w:rPr>
          <w:color w:val="000000"/>
        </w:rPr>
        <w:tab/>
        <w:t xml:space="preserve">- Quản lý hồ sơ, tài liệu; thu thập, bảo quản hồ sơ lưu trữ; </w:t>
      </w:r>
    </w:p>
    <w:p w:rsidR="007A7245" w:rsidRPr="00E30C59" w:rsidRDefault="007A7245" w:rsidP="007A7245">
      <w:pPr>
        <w:spacing w:before="120" w:after="0" w:line="264" w:lineRule="auto"/>
        <w:jc w:val="both"/>
        <w:rPr>
          <w:color w:val="000000"/>
        </w:rPr>
      </w:pPr>
      <w:r w:rsidRPr="00E30C59">
        <w:rPr>
          <w:color w:val="000000"/>
        </w:rPr>
        <w:tab/>
        <w:t>- Thống kê, quản lý tài sản, kiểm kê hàng năm theo quy định;</w:t>
      </w:r>
    </w:p>
    <w:p w:rsidR="007A7245" w:rsidRPr="00E30C59" w:rsidRDefault="007A7245" w:rsidP="007A7245">
      <w:pPr>
        <w:spacing w:before="120" w:after="0" w:line="264" w:lineRule="auto"/>
        <w:jc w:val="both"/>
        <w:rPr>
          <w:color w:val="000000"/>
        </w:rPr>
      </w:pPr>
      <w:r w:rsidRPr="00E30C59">
        <w:rPr>
          <w:color w:val="000000"/>
        </w:rPr>
        <w:tab/>
        <w:t>Chánh Văn phòng (hoặc Thư ký của Hội đồng) được tham dự các cuộc họp Hội đồng và Thường trực Hội đồng để ghi biên bản các cuộc họp của Hội đồng và Thường trực Hội đồng, viết báo cáo định kỳ (tháng, quý, năm …);</w:t>
      </w:r>
    </w:p>
    <w:p w:rsidR="007A7245" w:rsidRPr="00E30C59" w:rsidRDefault="007A7245" w:rsidP="007A7245">
      <w:pPr>
        <w:spacing w:before="120" w:after="0" w:line="264" w:lineRule="auto"/>
        <w:jc w:val="both"/>
        <w:rPr>
          <w:color w:val="000000"/>
        </w:rPr>
      </w:pPr>
      <w:r w:rsidRPr="00E30C59">
        <w:rPr>
          <w:color w:val="000000"/>
        </w:rPr>
        <w:tab/>
        <w:t>Thường trực HĐHD tỉnh quy định Quy chế về tổ chức và hoạt động của Văn phòng HĐHD tỉnh.</w:t>
      </w:r>
    </w:p>
    <w:p w:rsidR="007A7245" w:rsidRPr="00E30C59" w:rsidRDefault="007A7245" w:rsidP="007A7245">
      <w:pPr>
        <w:spacing w:before="120" w:after="0" w:line="264" w:lineRule="auto"/>
        <w:jc w:val="both"/>
        <w:rPr>
          <w:b/>
          <w:color w:val="000000"/>
        </w:rPr>
      </w:pPr>
      <w:r w:rsidRPr="00E30C59">
        <w:rPr>
          <w:b/>
          <w:color w:val="000000"/>
        </w:rPr>
        <w:t xml:space="preserve">     </w:t>
      </w:r>
      <w:r w:rsidRPr="00E30C59">
        <w:rPr>
          <w:b/>
          <w:color w:val="000000"/>
        </w:rPr>
        <w:tab/>
        <w:t>Điều 12. Nhiệm vụ của các ban, câu lạc bộ và tổ chức trực thuộc</w:t>
      </w:r>
    </w:p>
    <w:p w:rsidR="007A7245" w:rsidRPr="00E30C59" w:rsidRDefault="007A7245" w:rsidP="007A7245">
      <w:pPr>
        <w:spacing w:before="120" w:after="0" w:line="264" w:lineRule="auto"/>
        <w:jc w:val="both"/>
        <w:rPr>
          <w:color w:val="000000"/>
        </w:rPr>
      </w:pPr>
      <w:r w:rsidRPr="00E30C59">
        <w:rPr>
          <w:color w:val="000000"/>
        </w:rPr>
        <w:tab/>
        <w:t xml:space="preserve">- Căn cứ Điều lệ Họ Dương Việt Nam và các văn bản hướng dẫn của HĐHDVN và tình hình thực tế tại địa phương mà Thường trực HĐHD tỉnh sẽ xem xét, quyết định thành lập các ban, câu lạc bộ và tổ chức trực thuộc. </w:t>
      </w:r>
    </w:p>
    <w:p w:rsidR="007A7245" w:rsidRPr="00E30C59" w:rsidRDefault="007A7245" w:rsidP="007A7245">
      <w:pPr>
        <w:spacing w:before="120" w:after="0" w:line="264" w:lineRule="auto"/>
        <w:ind w:firstLine="720"/>
        <w:jc w:val="both"/>
        <w:rPr>
          <w:color w:val="000000"/>
        </w:rPr>
      </w:pPr>
      <w:r w:rsidRPr="00E30C59">
        <w:rPr>
          <w:color w:val="000000"/>
        </w:rPr>
        <w:t>- Các ban, câu lạc bộ và tổ chức trực thuộc có trách nhiệm xây dựng quy chế về tổ chức và hoạt động của đơn vị mình trình Thường trực HĐHD tỉnh … xem xét, quyết định ban hành.</w:t>
      </w:r>
    </w:p>
    <w:p w:rsidR="007A7245" w:rsidRPr="00E30C59" w:rsidRDefault="007A7245" w:rsidP="007A7245">
      <w:pPr>
        <w:spacing w:before="120" w:after="0" w:line="264" w:lineRule="auto"/>
        <w:jc w:val="both"/>
        <w:rPr>
          <w:b/>
          <w:color w:val="000000"/>
        </w:rPr>
      </w:pPr>
      <w:r w:rsidRPr="00E30C59">
        <w:rPr>
          <w:b/>
          <w:color w:val="000000"/>
        </w:rPr>
        <w:tab/>
        <w:t>Điều 12. Tài chính</w:t>
      </w:r>
    </w:p>
    <w:p w:rsidR="007A7245" w:rsidRPr="00E30C59" w:rsidRDefault="007A7245" w:rsidP="007A7245">
      <w:pPr>
        <w:spacing w:before="120" w:after="0" w:line="264" w:lineRule="auto"/>
        <w:ind w:firstLine="720"/>
        <w:jc w:val="both"/>
        <w:rPr>
          <w:color w:val="000000"/>
        </w:rPr>
      </w:pPr>
      <w:r w:rsidRPr="00E30C59">
        <w:rPr>
          <w:color w:val="000000"/>
        </w:rPr>
        <w:t>Tài chính của HĐHD tỉnh …từ các nguồn:</w:t>
      </w:r>
    </w:p>
    <w:p w:rsidR="007A7245" w:rsidRPr="00E30C59" w:rsidRDefault="007A7245" w:rsidP="007A7245">
      <w:pPr>
        <w:spacing w:before="120" w:after="0" w:line="264" w:lineRule="auto"/>
        <w:ind w:firstLine="720"/>
        <w:jc w:val="both"/>
        <w:rPr>
          <w:color w:val="000000"/>
        </w:rPr>
      </w:pPr>
      <w:r w:rsidRPr="00E30C59">
        <w:rPr>
          <w:color w:val="000000"/>
        </w:rPr>
        <w:t>- Tài trợ, hỗ trợ kinh phí, trang bị tài sản từ HĐHD Việt Nam;</w:t>
      </w:r>
    </w:p>
    <w:p w:rsidR="007A7245" w:rsidRPr="00E30C59" w:rsidRDefault="007A7245" w:rsidP="007A7245">
      <w:pPr>
        <w:spacing w:before="120" w:after="0" w:line="264" w:lineRule="auto"/>
        <w:ind w:firstLine="720"/>
        <w:jc w:val="both"/>
        <w:rPr>
          <w:color w:val="000000"/>
        </w:rPr>
      </w:pPr>
      <w:r w:rsidRPr="00E30C59">
        <w:rPr>
          <w:color w:val="000000"/>
        </w:rPr>
        <w:t>- Đóng góp tự nguyện của các thành viên Họ Dương, các đơn vị trực thuộc HĐHD tỉnh …;</w:t>
      </w:r>
    </w:p>
    <w:p w:rsidR="007A7245" w:rsidRPr="00E30C59" w:rsidRDefault="007A7245" w:rsidP="007A7245">
      <w:pPr>
        <w:spacing w:before="120" w:after="0" w:line="264" w:lineRule="auto"/>
        <w:ind w:firstLine="720"/>
        <w:jc w:val="both"/>
        <w:rPr>
          <w:color w:val="000000"/>
        </w:rPr>
      </w:pPr>
      <w:r w:rsidRPr="00E30C59">
        <w:rPr>
          <w:color w:val="000000"/>
        </w:rPr>
        <w:t>- Tài trợ của các tổ chức, cá nhân trong và ngoài nước tài trợ và từ các nguồn thu hợp pháp khác.</w:t>
      </w:r>
    </w:p>
    <w:p w:rsidR="007A7245" w:rsidRPr="00E30C59" w:rsidRDefault="007A7245" w:rsidP="007A7245">
      <w:pPr>
        <w:spacing w:before="120" w:after="0" w:line="264" w:lineRule="auto"/>
        <w:ind w:firstLine="720"/>
        <w:jc w:val="both"/>
        <w:rPr>
          <w:b/>
          <w:color w:val="000000"/>
        </w:rPr>
      </w:pPr>
      <w:r w:rsidRPr="00E30C59">
        <w:rPr>
          <w:b/>
          <w:color w:val="000000"/>
        </w:rPr>
        <w:t>Điều 27. Tài sản</w:t>
      </w:r>
    </w:p>
    <w:p w:rsidR="007A7245" w:rsidRPr="00E30C59" w:rsidRDefault="007A7245" w:rsidP="007A7245">
      <w:pPr>
        <w:spacing w:before="120" w:after="0" w:line="264" w:lineRule="auto"/>
        <w:jc w:val="both"/>
        <w:rPr>
          <w:color w:val="000000"/>
        </w:rPr>
      </w:pPr>
      <w:r w:rsidRPr="00E30C59">
        <w:rPr>
          <w:color w:val="000000"/>
        </w:rPr>
        <w:lastRenderedPageBreak/>
        <w:tab/>
        <w:t>Tài sản của HĐHD tỉnh … từ các nguồn được nêu ở Điều …, gồm:</w:t>
      </w:r>
    </w:p>
    <w:p w:rsidR="007A7245" w:rsidRPr="00E30C59" w:rsidRDefault="007A7245" w:rsidP="007A7245">
      <w:pPr>
        <w:spacing w:before="120" w:after="0" w:line="264" w:lineRule="auto"/>
        <w:jc w:val="both"/>
        <w:rPr>
          <w:color w:val="000000"/>
        </w:rPr>
      </w:pPr>
      <w:r w:rsidRPr="00E30C59">
        <w:rPr>
          <w:color w:val="000000"/>
        </w:rPr>
        <w:tab/>
        <w:t>- Trụ sở, phương tiện, thiết bị làm việc ;</w:t>
      </w:r>
    </w:p>
    <w:p w:rsidR="007A7245" w:rsidRPr="00E30C59" w:rsidRDefault="007A7245" w:rsidP="007A7245">
      <w:pPr>
        <w:spacing w:before="120" w:after="0" w:line="264" w:lineRule="auto"/>
        <w:jc w:val="both"/>
        <w:rPr>
          <w:color w:val="000000"/>
        </w:rPr>
      </w:pPr>
      <w:r w:rsidRPr="00E30C59">
        <w:rPr>
          <w:color w:val="000000"/>
        </w:rPr>
        <w:tab/>
        <w:t>- Nhà thờ Tổ, các Nhà thờ;</w:t>
      </w:r>
    </w:p>
    <w:p w:rsidR="007A7245" w:rsidRPr="00E30C59" w:rsidRDefault="007A7245" w:rsidP="007A7245">
      <w:pPr>
        <w:spacing w:before="120" w:after="0" w:line="264" w:lineRule="auto"/>
        <w:jc w:val="both"/>
        <w:rPr>
          <w:color w:val="000000"/>
        </w:rPr>
      </w:pPr>
      <w:r w:rsidRPr="00E30C59">
        <w:rPr>
          <w:color w:val="000000"/>
        </w:rPr>
        <w:tab/>
        <w:t>- Các cơ sở sản xuất, dịch vụ (nếu có);</w:t>
      </w:r>
    </w:p>
    <w:p w:rsidR="007A7245" w:rsidRPr="00E30C59" w:rsidRDefault="007A7245" w:rsidP="007A7245">
      <w:pPr>
        <w:spacing w:before="120" w:after="0" w:line="264" w:lineRule="auto"/>
        <w:jc w:val="both"/>
        <w:rPr>
          <w:color w:val="000000"/>
        </w:rPr>
      </w:pPr>
      <w:r w:rsidRPr="00E30C59">
        <w:rPr>
          <w:color w:val="000000"/>
        </w:rPr>
        <w:tab/>
        <w:t>- Các tài sản khác.</w:t>
      </w:r>
    </w:p>
    <w:p w:rsidR="007A7245" w:rsidRPr="00E30C59" w:rsidRDefault="007A7245" w:rsidP="007A7245">
      <w:pPr>
        <w:spacing w:before="120" w:after="0" w:line="264" w:lineRule="auto"/>
        <w:ind w:firstLine="720"/>
        <w:jc w:val="both"/>
        <w:rPr>
          <w:b/>
          <w:color w:val="000000"/>
        </w:rPr>
      </w:pPr>
      <w:r w:rsidRPr="00E30C59">
        <w:rPr>
          <w:b/>
          <w:color w:val="000000"/>
        </w:rPr>
        <w:t>Điều 28. Quản lý tài chính, tài sản</w:t>
      </w:r>
    </w:p>
    <w:p w:rsidR="007A7245" w:rsidRPr="00E30C59" w:rsidRDefault="007A7245" w:rsidP="007A7245">
      <w:pPr>
        <w:spacing w:before="120" w:after="0" w:line="264" w:lineRule="auto"/>
        <w:jc w:val="both"/>
        <w:rPr>
          <w:color w:val="000000"/>
        </w:rPr>
      </w:pPr>
      <w:r w:rsidRPr="00E30C59">
        <w:rPr>
          <w:color w:val="000000"/>
        </w:rPr>
        <w:tab/>
        <w:t>- HĐHD tỉnh … thực hiện nguyên tắc công khai, minh bạch trong quản lý tài chính, tài sản; phân công người phụ trách kế toán, thủ quỹ; có sổ sách ghi chép thu chi, hóa đơn chứng từ đúng quy định của pháp luật và HĐHD Việt Nam về công tác tài chính;</w:t>
      </w:r>
    </w:p>
    <w:p w:rsidR="007A7245" w:rsidRPr="00E30C59" w:rsidRDefault="007A7245" w:rsidP="007A7245">
      <w:pPr>
        <w:spacing w:before="120" w:after="0" w:line="264" w:lineRule="auto"/>
        <w:jc w:val="both"/>
        <w:rPr>
          <w:color w:val="000000"/>
        </w:rPr>
      </w:pPr>
      <w:r w:rsidRPr="00E30C59">
        <w:rPr>
          <w:color w:val="000000"/>
        </w:rPr>
        <w:tab/>
        <w:t>2. Những tài sản do các tổ chức, cá nhân hiến tặng hoặc được mua sắm từ nguồn kinh phí của Hội đồng Họ Dương là tài sản thuộc sở hữu của Hội đồng Họ Dương các cấp, được theo dõi, kiểm kê đánh giá, báo cáo theo quy định.</w:t>
      </w:r>
    </w:p>
    <w:p w:rsidR="007A7245" w:rsidRPr="00E30C59" w:rsidRDefault="007A7245" w:rsidP="007A7245">
      <w:pPr>
        <w:spacing w:before="120" w:after="0" w:line="264" w:lineRule="auto"/>
        <w:ind w:firstLine="720"/>
        <w:jc w:val="both"/>
        <w:rPr>
          <w:b/>
          <w:color w:val="000000"/>
        </w:rPr>
      </w:pPr>
      <w:r w:rsidRPr="00E30C59">
        <w:rPr>
          <w:b/>
          <w:color w:val="000000"/>
        </w:rPr>
        <w:t>Điều 13:  Kế hoạch công việc và chế độ thông tin, báo cáo.</w:t>
      </w:r>
    </w:p>
    <w:p w:rsidR="007A7245" w:rsidRPr="00E30C59" w:rsidRDefault="007A7245" w:rsidP="007A7245">
      <w:pPr>
        <w:spacing w:before="120" w:after="0" w:line="264" w:lineRule="auto"/>
        <w:ind w:firstLine="720"/>
        <w:jc w:val="both"/>
        <w:rPr>
          <w:color w:val="000000"/>
        </w:rPr>
      </w:pPr>
      <w:r w:rsidRPr="00E30C59">
        <w:rPr>
          <w:color w:val="000000"/>
        </w:rPr>
        <w:t>1. Hàng tháng, Thường trực Hội đồng phải báo cáo kết quả chỉ đạo điều hành bằng văn bản và gửi báo cáo tới các Ủy viên Hội đồng Họ Dương tỉnh … qua văn thư hoặc thư điện tử.</w:t>
      </w:r>
    </w:p>
    <w:p w:rsidR="007A7245" w:rsidRPr="00E30C59" w:rsidRDefault="007A7245" w:rsidP="007A7245">
      <w:pPr>
        <w:spacing w:before="120" w:after="0" w:line="264" w:lineRule="auto"/>
        <w:ind w:firstLine="720"/>
        <w:jc w:val="both"/>
        <w:rPr>
          <w:color w:val="000000"/>
        </w:rPr>
      </w:pPr>
      <w:r w:rsidRPr="00E30C59">
        <w:rPr>
          <w:color w:val="000000"/>
        </w:rPr>
        <w:t xml:space="preserve">2. Một năm một lần Thường trực Hội đồng phải báo cáo sơ kết hoặc tổng kết công tác với Hội đồng Họ Dương tỉnh … . </w:t>
      </w:r>
    </w:p>
    <w:p w:rsidR="007A7245" w:rsidRPr="00E30C59" w:rsidRDefault="007A7245" w:rsidP="007A7245">
      <w:pPr>
        <w:spacing w:before="120" w:after="0" w:line="264" w:lineRule="auto"/>
        <w:ind w:firstLine="720"/>
        <w:jc w:val="both"/>
        <w:rPr>
          <w:color w:val="000000"/>
        </w:rPr>
      </w:pPr>
      <w:r w:rsidRPr="00E30C59">
        <w:rPr>
          <w:color w:val="000000"/>
        </w:rPr>
        <w:t>3. Các Ủy viên Hội đồng Họ Dương tỉnh … gửi báo cáo, đề xuất, kiến nghị với Thường trực Hội đồng trước các cuộc họp Hội đồng và Thường trực Hội đồng Họ Dương tỉnh … khi có vấn đề quan tâm, phát sinh.</w:t>
      </w:r>
    </w:p>
    <w:p w:rsidR="007A7245" w:rsidRPr="00E30C59" w:rsidRDefault="007A7245" w:rsidP="007A7245">
      <w:pPr>
        <w:spacing w:before="120" w:after="0" w:line="264" w:lineRule="auto"/>
        <w:ind w:firstLine="720"/>
        <w:jc w:val="both"/>
        <w:rPr>
          <w:b/>
          <w:color w:val="000000"/>
          <w:lang w:val="pt-BR"/>
        </w:rPr>
      </w:pPr>
      <w:r w:rsidRPr="00E30C59">
        <w:rPr>
          <w:b/>
          <w:color w:val="000000"/>
          <w:lang w:val="pt-BR"/>
        </w:rPr>
        <w:t>Điều 15: Sửa đổi quy chế</w:t>
      </w:r>
    </w:p>
    <w:p w:rsidR="007A7245" w:rsidRPr="00E30C59" w:rsidRDefault="007A7245" w:rsidP="007A7245">
      <w:pPr>
        <w:spacing w:before="120" w:after="0" w:line="264" w:lineRule="auto"/>
        <w:ind w:firstLine="720"/>
        <w:jc w:val="both"/>
        <w:rPr>
          <w:color w:val="000000"/>
          <w:lang w:val="pt-BR"/>
        </w:rPr>
      </w:pPr>
      <w:r w:rsidRPr="00E30C59">
        <w:rPr>
          <w:color w:val="000000"/>
          <w:lang w:val="pt-BR"/>
        </w:rPr>
        <w:t>Khi cần thiết Quy chế này được sửa đổi, bổ sung cho phù hợp do Thường trực Hội đồng Họ Dương tỉnh ... quyết định./.</w:t>
      </w:r>
    </w:p>
    <w:p w:rsidR="007A7245" w:rsidRPr="00E30C59" w:rsidRDefault="007A7245" w:rsidP="007A7245">
      <w:pPr>
        <w:spacing w:before="120" w:after="0" w:line="264" w:lineRule="auto"/>
        <w:ind w:firstLine="720"/>
        <w:jc w:val="both"/>
        <w:rPr>
          <w:color w:val="000000"/>
          <w:lang w:val="pt-BR"/>
        </w:rPr>
      </w:pPr>
    </w:p>
    <w:tbl>
      <w:tblPr>
        <w:tblW w:w="9356" w:type="dxa"/>
        <w:tblInd w:w="108" w:type="dxa"/>
        <w:tblLayout w:type="fixed"/>
        <w:tblLook w:val="01E0" w:firstRow="1" w:lastRow="1" w:firstColumn="1" w:lastColumn="1" w:noHBand="0" w:noVBand="0"/>
      </w:tblPr>
      <w:tblGrid>
        <w:gridCol w:w="3920"/>
        <w:gridCol w:w="5436"/>
      </w:tblGrid>
      <w:tr w:rsidR="007A7245" w:rsidRPr="00E30C59" w:rsidTr="00750DC2">
        <w:trPr>
          <w:trHeight w:val="1623"/>
        </w:trPr>
        <w:tc>
          <w:tcPr>
            <w:tcW w:w="3920" w:type="dxa"/>
          </w:tcPr>
          <w:p w:rsidR="007A7245" w:rsidRPr="00E30C59" w:rsidRDefault="007A7245" w:rsidP="00750DC2">
            <w:pPr>
              <w:spacing w:before="120" w:after="0" w:line="264" w:lineRule="auto"/>
              <w:rPr>
                <w:color w:val="000000"/>
                <w:spacing w:val="-6"/>
                <w:position w:val="-6"/>
                <w:lang w:val="pt-BR"/>
              </w:rPr>
            </w:pPr>
          </w:p>
        </w:tc>
        <w:tc>
          <w:tcPr>
            <w:tcW w:w="5436" w:type="dxa"/>
          </w:tcPr>
          <w:p w:rsidR="007A7245" w:rsidRPr="00E30C59" w:rsidRDefault="007A7245" w:rsidP="00750DC2">
            <w:pPr>
              <w:spacing w:before="120" w:after="0" w:line="264" w:lineRule="auto"/>
              <w:jc w:val="center"/>
              <w:rPr>
                <w:b/>
                <w:color w:val="000000"/>
                <w:spacing w:val="-6"/>
                <w:position w:val="-6"/>
                <w:szCs w:val="25"/>
                <w:lang w:val="pt-BR"/>
              </w:rPr>
            </w:pPr>
            <w:r w:rsidRPr="00E30C59">
              <w:rPr>
                <w:b/>
                <w:color w:val="000000"/>
                <w:spacing w:val="-6"/>
                <w:position w:val="-6"/>
                <w:szCs w:val="25"/>
                <w:lang w:val="pt-BR"/>
              </w:rPr>
              <w:t>TM. HỘI ĐỒNG HỌ DƯƠNG TỈNH ...</w:t>
            </w:r>
          </w:p>
          <w:p w:rsidR="007A7245" w:rsidRPr="00E30C59" w:rsidRDefault="007A7245" w:rsidP="00750DC2">
            <w:pPr>
              <w:spacing w:before="120" w:after="0" w:line="264" w:lineRule="auto"/>
              <w:jc w:val="center"/>
              <w:rPr>
                <w:b/>
                <w:color w:val="000000"/>
                <w:spacing w:val="-6"/>
                <w:position w:val="-6"/>
                <w:szCs w:val="25"/>
                <w:lang w:val="pt-BR"/>
              </w:rPr>
            </w:pPr>
            <w:r w:rsidRPr="00E30C59">
              <w:rPr>
                <w:b/>
                <w:color w:val="000000"/>
                <w:spacing w:val="-6"/>
                <w:position w:val="-6"/>
                <w:szCs w:val="25"/>
                <w:lang w:val="pt-BR"/>
              </w:rPr>
              <w:t>CHỦ TỊCH</w:t>
            </w:r>
          </w:p>
          <w:p w:rsidR="007A7245" w:rsidRPr="00E30C59" w:rsidRDefault="007A7245" w:rsidP="00750DC2">
            <w:pPr>
              <w:spacing w:before="120" w:after="0" w:line="264" w:lineRule="auto"/>
              <w:rPr>
                <w:color w:val="000000"/>
                <w:spacing w:val="-6"/>
                <w:position w:val="-6"/>
                <w:sz w:val="30"/>
                <w:szCs w:val="30"/>
                <w:lang w:val="pt-BR"/>
              </w:rPr>
            </w:pPr>
          </w:p>
        </w:tc>
      </w:tr>
    </w:tbl>
    <w:p w:rsidR="007A7245" w:rsidRDefault="007A7245"/>
    <w:sectPr w:rsidR="007A72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245"/>
    <w:rsid w:val="003A73D6"/>
    <w:rsid w:val="007A7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38AA9"/>
  <w15:chartTrackingRefBased/>
  <w15:docId w15:val="{E73934CA-43C4-4DC8-B40C-2302EAB69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245"/>
    <w:pPr>
      <w:spacing w:after="200" w:line="276"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1645</Words>
  <Characters>9377</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 duong</dc:creator>
  <cp:keywords/>
  <dc:description/>
  <cp:lastModifiedBy>hoa duong</cp:lastModifiedBy>
  <cp:revision>2</cp:revision>
  <dcterms:created xsi:type="dcterms:W3CDTF">2019-05-22T03:55:00Z</dcterms:created>
  <dcterms:modified xsi:type="dcterms:W3CDTF">2019-05-22T03:55:00Z</dcterms:modified>
</cp:coreProperties>
</file>